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3D0D00"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b/>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76200</wp:posOffset>
            </wp:positionV>
            <wp:extent cx="1533525" cy="1110615"/>
            <wp:effectExtent l="0" t="0" r="9525" b="0"/>
            <wp:wrapNone/>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8232"/>
                    <a:stretch/>
                  </pic:blipFill>
                  <pic:spPr bwMode="auto">
                    <a:xfrm>
                      <a:off x="0" y="0"/>
                      <a:ext cx="1533525" cy="1110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3D0D00" w:rsidP="003D0D00">
      <w:pPr>
        <w:widowControl w:val="0"/>
        <w:tabs>
          <w:tab w:val="left" w:pos="560"/>
          <w:tab w:val="left" w:pos="1120"/>
          <w:tab w:val="left" w:pos="151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r>
      <w:r>
        <w:tab/>
      </w:r>
      <w:r>
        <w:tab/>
      </w:r>
      <w:r>
        <w:tab/>
      </w:r>
      <w:r>
        <w:tab/>
      </w:r>
      <w:r>
        <w:tab/>
      </w:r>
      <w:r>
        <w:tab/>
      </w:r>
      <w:r>
        <w:tab/>
      </w:r>
      <w:r>
        <w:tab/>
      </w:r>
      <w:r>
        <w:tab/>
      </w:r>
      <w:r>
        <w:tab/>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rsidR="001067AB" w:rsidRPr="001067AB" w:rsidRDefault="003D0D00"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noProof/>
        </w:rPr>
        <w:drawing>
          <wp:anchor distT="0" distB="0" distL="114300" distR="114300" simplePos="0" relativeHeight="251662336" behindDoc="1" locked="0" layoutInCell="1" allowOverlap="1" wp14:anchorId="6FD98C61" wp14:editId="07EB4D18">
            <wp:simplePos x="0" y="0"/>
            <wp:positionH relativeFrom="margin">
              <wp:posOffset>0</wp:posOffset>
            </wp:positionH>
            <wp:positionV relativeFrom="margin">
              <wp:posOffset>933451</wp:posOffset>
            </wp:positionV>
            <wp:extent cx="1502410" cy="361950"/>
            <wp:effectExtent l="0" t="0" r="2540" b="0"/>
            <wp:wrapNone/>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rotWithShape="1">
                    <a:blip r:embed="rId9">
                      <a:extLst>
                        <a:ext uri="{28A0092B-C50C-407E-A947-70E740481C1C}">
                          <a14:useLocalDpi xmlns:a14="http://schemas.microsoft.com/office/drawing/2010/main" val="0"/>
                        </a:ext>
                      </a:extLst>
                    </a:blip>
                    <a:srcRect t="33000" b="29000"/>
                    <a:stretch/>
                  </pic:blipFill>
                  <pic:spPr bwMode="auto">
                    <a:xfrm>
                      <a:off x="0" y="0"/>
                      <a:ext cx="150241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67AB" w:rsidRPr="001067AB">
        <w:rPr>
          <w:rFonts w:cs="Arial"/>
        </w:rPr>
        <w:t>Communications Manager</w:t>
      </w:r>
    </w:p>
    <w:p w:rsidR="001067AB" w:rsidRPr="001067AB" w:rsidRDefault="003D0D00" w:rsidP="003D0D00">
      <w:pPr>
        <w:widowControl w:val="0"/>
        <w:tabs>
          <w:tab w:val="left" w:pos="56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A5259" w:rsidRDefault="004A5259" w:rsidP="004A5259">
      <w:pPr>
        <w:jc w:val="center"/>
        <w:rPr>
          <w:rFonts w:cs="Arial"/>
          <w:b/>
          <w:sz w:val="28"/>
          <w:szCs w:val="28"/>
        </w:rPr>
      </w:pPr>
      <w:r>
        <w:rPr>
          <w:rFonts w:cs="Arial"/>
          <w:b/>
          <w:sz w:val="28"/>
          <w:szCs w:val="28"/>
        </w:rPr>
        <w:t>Gold Tip and Bee Stinger Archers Dominate First Leg of IBO National Triple Crown</w:t>
      </w:r>
    </w:p>
    <w:p w:rsidR="004A5259" w:rsidRDefault="004A5259" w:rsidP="004A5259">
      <w:pPr>
        <w:tabs>
          <w:tab w:val="left" w:pos="8505"/>
        </w:tabs>
        <w:rPr>
          <w:rFonts w:cs="Arial"/>
          <w:b/>
          <w:sz w:val="28"/>
          <w:szCs w:val="28"/>
        </w:rPr>
      </w:pPr>
      <w:r>
        <w:rPr>
          <w:rFonts w:cs="Arial"/>
          <w:b/>
          <w:sz w:val="28"/>
          <w:szCs w:val="28"/>
        </w:rPr>
        <w:tab/>
      </w:r>
    </w:p>
    <w:p w:rsidR="004A5259" w:rsidRDefault="004A5259" w:rsidP="004A5259">
      <w:pPr>
        <w:jc w:val="center"/>
        <w:rPr>
          <w:rFonts w:cs="Arial"/>
          <w:b/>
          <w:sz w:val="28"/>
          <w:szCs w:val="28"/>
        </w:rPr>
      </w:pPr>
      <w:r>
        <w:rPr>
          <w:rFonts w:cs="Arial"/>
          <w:b/>
          <w:sz w:val="28"/>
          <w:szCs w:val="28"/>
        </w:rPr>
        <w:t>Levi Morgan Takes Top Honors at IBO Series Event</w:t>
      </w:r>
    </w:p>
    <w:p w:rsidR="004A5259" w:rsidRDefault="004A5259" w:rsidP="004A5259">
      <w:pPr>
        <w:rPr>
          <w:rFonts w:cs="Arial"/>
        </w:rPr>
      </w:pPr>
    </w:p>
    <w:p w:rsidR="004A5259" w:rsidRDefault="004A5259" w:rsidP="004A5259">
      <w:pPr>
        <w:rPr>
          <w:rFonts w:cs="Arial"/>
        </w:rPr>
      </w:pPr>
      <w:r>
        <w:rPr>
          <w:rFonts w:cs="Arial"/>
          <w:b/>
        </w:rPr>
        <w:t xml:space="preserve">AMERICAN FORK, Utah – </w:t>
      </w:r>
      <w:r w:rsidR="00292FB8">
        <w:rPr>
          <w:rFonts w:cs="Arial"/>
          <w:b/>
        </w:rPr>
        <w:t>June</w:t>
      </w:r>
      <w:r>
        <w:rPr>
          <w:rFonts w:cs="Arial"/>
          <w:b/>
        </w:rPr>
        <w:t xml:space="preserve"> </w:t>
      </w:r>
      <w:r w:rsidR="005F6BBF">
        <w:rPr>
          <w:rFonts w:cs="Arial"/>
          <w:b/>
        </w:rPr>
        <w:t>4</w:t>
      </w:r>
      <w:r>
        <w:rPr>
          <w:rFonts w:cs="Arial"/>
          <w:b/>
        </w:rPr>
        <w:t>, 201</w:t>
      </w:r>
      <w:r w:rsidR="00292FB8">
        <w:rPr>
          <w:rFonts w:cs="Arial"/>
          <w:b/>
        </w:rPr>
        <w:t>8</w:t>
      </w:r>
      <w:r>
        <w:rPr>
          <w:rFonts w:cs="Arial"/>
          <w:b/>
        </w:rPr>
        <w:t xml:space="preserve"> –</w:t>
      </w:r>
      <w:r>
        <w:rPr>
          <w:rFonts w:cs="Arial"/>
        </w:rPr>
        <w:t xml:space="preserve"> Gold Tip and Bee Stinger pro shooter Levi Morgan </w:t>
      </w:r>
      <w:r w:rsidR="00292FB8">
        <w:rPr>
          <w:rFonts w:cs="Arial"/>
        </w:rPr>
        <w:t xml:space="preserve">recently </w:t>
      </w:r>
      <w:r>
        <w:rPr>
          <w:rFonts w:cs="Arial"/>
        </w:rPr>
        <w:t>won the first leg o</w:t>
      </w:r>
      <w:bookmarkStart w:id="0" w:name="_GoBack"/>
      <w:bookmarkEnd w:id="0"/>
      <w:r>
        <w:rPr>
          <w:rFonts w:cs="Arial"/>
        </w:rPr>
        <w:t xml:space="preserve">f the IBO National Triple Crown in </w:t>
      </w:r>
      <w:proofErr w:type="spellStart"/>
      <w:r>
        <w:rPr>
          <w:rFonts w:cs="Arial"/>
        </w:rPr>
        <w:t>Pipestem</w:t>
      </w:r>
      <w:proofErr w:type="spellEnd"/>
      <w:r>
        <w:rPr>
          <w:rFonts w:cs="Arial"/>
        </w:rPr>
        <w:t>, West Virginia, capturing the podium of the Pro Release class and qualifying for the IBO National Triple Crown World Championship.</w:t>
      </w:r>
    </w:p>
    <w:p w:rsidR="004A5259" w:rsidRDefault="004A5259" w:rsidP="004A5259">
      <w:pPr>
        <w:rPr>
          <w:rFonts w:cs="Arial"/>
        </w:rPr>
      </w:pPr>
    </w:p>
    <w:p w:rsidR="00292FB8" w:rsidRDefault="00292FB8" w:rsidP="00292FB8">
      <w:pPr>
        <w:rPr>
          <w:rFonts w:cs="Arial"/>
        </w:rPr>
      </w:pPr>
      <w:r>
        <w:rPr>
          <w:rFonts w:cs="Arial"/>
        </w:rPr>
        <w:t>Morgan won the event shooting Series 22 Pro shafts</w:t>
      </w:r>
      <w:r w:rsidR="005F16B5">
        <w:rPr>
          <w:rFonts w:cs="Arial"/>
        </w:rPr>
        <w:t>.</w:t>
      </w:r>
      <w:r>
        <w:rPr>
          <w:rFonts w:cs="Arial"/>
        </w:rPr>
        <w:t xml:space="preserve"> </w:t>
      </w:r>
      <w:r w:rsidR="005F16B5">
        <w:rPr>
          <w:rFonts w:cs="Arial"/>
        </w:rPr>
        <w:t>F</w:t>
      </w:r>
      <w:r>
        <w:rPr>
          <w:rFonts w:cs="Arial"/>
        </w:rPr>
        <w:t xml:space="preserve">ellow Gold Tip pro </w:t>
      </w:r>
      <w:proofErr w:type="spellStart"/>
      <w:r w:rsidRPr="00292FB8">
        <w:rPr>
          <w:rFonts w:cs="Arial"/>
        </w:rPr>
        <w:t>Joby</w:t>
      </w:r>
      <w:proofErr w:type="spellEnd"/>
      <w:r w:rsidRPr="00292FB8">
        <w:rPr>
          <w:rFonts w:cs="Arial"/>
        </w:rPr>
        <w:t xml:space="preserve"> Shaw </w:t>
      </w:r>
      <w:r>
        <w:rPr>
          <w:rFonts w:cs="Arial"/>
        </w:rPr>
        <w:t>took</w:t>
      </w:r>
      <w:r w:rsidRPr="00292FB8">
        <w:rPr>
          <w:rFonts w:cs="Arial"/>
        </w:rPr>
        <w:t xml:space="preserve"> second</w:t>
      </w:r>
      <w:r>
        <w:rPr>
          <w:rFonts w:cs="Arial"/>
        </w:rPr>
        <w:t xml:space="preserve"> using his trusted X-Cutter shafts.</w:t>
      </w:r>
      <w:r w:rsidRPr="00292FB8">
        <w:rPr>
          <w:rFonts w:cs="Arial"/>
        </w:rPr>
        <w:t xml:space="preserve"> </w:t>
      </w:r>
      <w:r>
        <w:rPr>
          <w:rFonts w:cs="Arial"/>
        </w:rPr>
        <w:t xml:space="preserve">The top three finishers all captured the podium shooting </w:t>
      </w:r>
      <w:r w:rsidRPr="00292FB8">
        <w:rPr>
          <w:rFonts w:cs="Arial"/>
        </w:rPr>
        <w:t>Bee Stinger s</w:t>
      </w:r>
      <w:r>
        <w:rPr>
          <w:rFonts w:cs="Arial"/>
        </w:rPr>
        <w:t>tabilizer systems, with</w:t>
      </w:r>
      <w:r w:rsidRPr="00292FB8">
        <w:rPr>
          <w:rFonts w:cs="Arial"/>
        </w:rPr>
        <w:t xml:space="preserve"> Chris Hacke</w:t>
      </w:r>
      <w:r>
        <w:rPr>
          <w:rFonts w:cs="Arial"/>
        </w:rPr>
        <w:t>r</w:t>
      </w:r>
      <w:r w:rsidRPr="00292FB8">
        <w:rPr>
          <w:rFonts w:cs="Arial"/>
        </w:rPr>
        <w:t xml:space="preserve"> </w:t>
      </w:r>
      <w:r>
        <w:rPr>
          <w:rFonts w:cs="Arial"/>
        </w:rPr>
        <w:t>placing</w:t>
      </w:r>
      <w:r w:rsidRPr="00292FB8">
        <w:rPr>
          <w:rFonts w:cs="Arial"/>
        </w:rPr>
        <w:t xml:space="preserve"> third.  </w:t>
      </w:r>
    </w:p>
    <w:p w:rsidR="00292FB8" w:rsidRPr="00292FB8" w:rsidRDefault="00292FB8" w:rsidP="00292FB8">
      <w:pPr>
        <w:rPr>
          <w:rFonts w:cs="Arial"/>
        </w:rPr>
      </w:pPr>
    </w:p>
    <w:p w:rsidR="004A5259" w:rsidRDefault="00292FB8" w:rsidP="00292FB8">
      <w:pPr>
        <w:rPr>
          <w:rFonts w:cs="Arial"/>
        </w:rPr>
      </w:pPr>
      <w:r w:rsidRPr="00292FB8">
        <w:rPr>
          <w:rFonts w:cs="Arial"/>
        </w:rPr>
        <w:t>Women’s Pro shooter</w:t>
      </w:r>
      <w:r w:rsidR="005F16B5">
        <w:rPr>
          <w:rFonts w:cs="Arial"/>
        </w:rPr>
        <w:t>—</w:t>
      </w:r>
      <w:r w:rsidRPr="00292FB8">
        <w:rPr>
          <w:rFonts w:cs="Arial"/>
        </w:rPr>
        <w:t>and la</w:t>
      </w:r>
      <w:r>
        <w:rPr>
          <w:rFonts w:cs="Arial"/>
        </w:rPr>
        <w:t>st</w:t>
      </w:r>
      <w:r w:rsidRPr="00292FB8">
        <w:rPr>
          <w:rFonts w:cs="Arial"/>
        </w:rPr>
        <w:t xml:space="preserve"> year</w:t>
      </w:r>
      <w:r>
        <w:rPr>
          <w:rFonts w:cs="Arial"/>
        </w:rPr>
        <w:t>’</w:t>
      </w:r>
      <w:r w:rsidRPr="00292FB8">
        <w:rPr>
          <w:rFonts w:cs="Arial"/>
        </w:rPr>
        <w:t xml:space="preserve">s </w:t>
      </w:r>
      <w:r>
        <w:rPr>
          <w:rFonts w:cs="Arial"/>
        </w:rPr>
        <w:t xml:space="preserve">Women’s </w:t>
      </w:r>
      <w:r w:rsidRPr="00292FB8">
        <w:rPr>
          <w:rFonts w:cs="Arial"/>
        </w:rPr>
        <w:t>Triple Crown overall winner</w:t>
      </w:r>
      <w:r w:rsidR="005F16B5">
        <w:rPr>
          <w:rFonts w:cs="Arial"/>
        </w:rPr>
        <w:t>—</w:t>
      </w:r>
      <w:r w:rsidRPr="00292FB8">
        <w:rPr>
          <w:rFonts w:cs="Arial"/>
        </w:rPr>
        <w:t xml:space="preserve">Erin </w:t>
      </w:r>
      <w:proofErr w:type="spellStart"/>
      <w:r w:rsidRPr="00292FB8">
        <w:rPr>
          <w:rFonts w:cs="Arial"/>
        </w:rPr>
        <w:t>McGladdery</w:t>
      </w:r>
      <w:proofErr w:type="spellEnd"/>
      <w:r w:rsidRPr="00292FB8">
        <w:rPr>
          <w:rFonts w:cs="Arial"/>
        </w:rPr>
        <w:t xml:space="preserve"> </w:t>
      </w:r>
      <w:r>
        <w:rPr>
          <w:rFonts w:cs="Arial"/>
        </w:rPr>
        <w:t>kicked off her</w:t>
      </w:r>
      <w:r w:rsidRPr="00292FB8">
        <w:rPr>
          <w:rFonts w:cs="Arial"/>
        </w:rPr>
        <w:t xml:space="preserve"> </w:t>
      </w:r>
      <w:r>
        <w:rPr>
          <w:rFonts w:cs="Arial"/>
        </w:rPr>
        <w:t>2018 season with a solid second-</w:t>
      </w:r>
      <w:r w:rsidRPr="00292FB8">
        <w:rPr>
          <w:rFonts w:cs="Arial"/>
        </w:rPr>
        <w:t xml:space="preserve">place finish. She was </w:t>
      </w:r>
      <w:r>
        <w:rPr>
          <w:rFonts w:cs="Arial"/>
        </w:rPr>
        <w:t xml:space="preserve">also </w:t>
      </w:r>
      <w:r w:rsidRPr="00292FB8">
        <w:rPr>
          <w:rFonts w:cs="Arial"/>
        </w:rPr>
        <w:t xml:space="preserve">shooting Series 22 Pro shafts. </w:t>
      </w:r>
      <w:r>
        <w:rPr>
          <w:rFonts w:cs="Arial"/>
        </w:rPr>
        <w:t xml:space="preserve">In the </w:t>
      </w:r>
      <w:r w:rsidRPr="00292FB8">
        <w:rPr>
          <w:rFonts w:cs="Arial"/>
        </w:rPr>
        <w:t xml:space="preserve">Semi Pro </w:t>
      </w:r>
      <w:r>
        <w:rPr>
          <w:rFonts w:cs="Arial"/>
        </w:rPr>
        <w:t>class,</w:t>
      </w:r>
      <w:r w:rsidRPr="00292FB8">
        <w:rPr>
          <w:rFonts w:cs="Arial"/>
        </w:rPr>
        <w:t xml:space="preserve"> Gold Tip staffer Dale </w:t>
      </w:r>
      <w:r w:rsidR="005F16B5" w:rsidRPr="00292FB8">
        <w:rPr>
          <w:rFonts w:cs="Arial"/>
        </w:rPr>
        <w:t>Jones landed</w:t>
      </w:r>
      <w:r>
        <w:rPr>
          <w:rFonts w:cs="Arial"/>
        </w:rPr>
        <w:t xml:space="preserve"> </w:t>
      </w:r>
      <w:r w:rsidRPr="00292FB8">
        <w:rPr>
          <w:rFonts w:cs="Arial"/>
        </w:rPr>
        <w:t>another solid win with his Gold Tip X</w:t>
      </w:r>
      <w:r>
        <w:rPr>
          <w:rFonts w:cs="Arial"/>
        </w:rPr>
        <w:t>-C</w:t>
      </w:r>
      <w:r w:rsidRPr="00292FB8">
        <w:rPr>
          <w:rFonts w:cs="Arial"/>
        </w:rPr>
        <w:t>utters</w:t>
      </w:r>
      <w:r w:rsidR="004A5259">
        <w:rPr>
          <w:rFonts w:cs="Arial"/>
        </w:rPr>
        <w:t>.</w:t>
      </w:r>
    </w:p>
    <w:p w:rsidR="004A5259" w:rsidRDefault="004A5259" w:rsidP="004A5259">
      <w:pPr>
        <w:rPr>
          <w:rFonts w:cs="Arial"/>
        </w:rPr>
      </w:pPr>
    </w:p>
    <w:p w:rsidR="004A5259" w:rsidRDefault="004A5259" w:rsidP="004A5259">
      <w:pPr>
        <w:rPr>
          <w:rFonts w:cs="Arial"/>
        </w:rPr>
      </w:pPr>
      <w:r>
        <w:rPr>
          <w:rFonts w:cs="Arial"/>
        </w:rPr>
        <w:t xml:space="preserve">The IBO (International </w:t>
      </w:r>
      <w:proofErr w:type="spellStart"/>
      <w:r>
        <w:rPr>
          <w:rFonts w:cs="Arial"/>
        </w:rPr>
        <w:t>Bowhunting</w:t>
      </w:r>
      <w:proofErr w:type="spellEnd"/>
      <w:r>
        <w:rPr>
          <w:rFonts w:cs="Arial"/>
        </w:rPr>
        <w:t xml:space="preserve"> Organization) holds a National Triple Crown series consisting of three events, and then culminating in the IBO World Championship in August. An event round consists of 40 targets at unmarked distances, with 20 targets shot each day. </w:t>
      </w:r>
    </w:p>
    <w:p w:rsidR="004A5259" w:rsidRDefault="004A5259" w:rsidP="004A5259">
      <w:pPr>
        <w:rPr>
          <w:rFonts w:cs="Arial"/>
        </w:rPr>
      </w:pPr>
    </w:p>
    <w:p w:rsidR="004A5259" w:rsidRDefault="004A5259" w:rsidP="004A5259">
      <w:r>
        <w:t xml:space="preserve">Gold Tip and Bee Stinger are Vista Outdoor brands and two of the most recognizable and trusted names in tournament archery and in </w:t>
      </w:r>
      <w:proofErr w:type="spellStart"/>
      <w:r>
        <w:t>bowhunting</w:t>
      </w:r>
      <w:proofErr w:type="spellEnd"/>
      <w:r>
        <w:t xml:space="preserve">. For more information, visit </w:t>
      </w:r>
      <w:hyperlink r:id="rId10" w:history="1">
        <w:r>
          <w:rPr>
            <w:rStyle w:val="Hyperlink"/>
          </w:rPr>
          <w:t>www.GoldTip.com</w:t>
        </w:r>
      </w:hyperlink>
      <w:r>
        <w:t xml:space="preserve"> and </w:t>
      </w:r>
      <w:hyperlink r:id="rId11" w:history="1">
        <w:r>
          <w:rPr>
            <w:rStyle w:val="Hyperlink"/>
          </w:rPr>
          <w:t>www.beestinger.com</w:t>
        </w:r>
      </w:hyperlink>
      <w:r>
        <w:t>.</w:t>
      </w:r>
    </w:p>
    <w:p w:rsidR="004A5259" w:rsidRDefault="004A5259" w:rsidP="004A5259"/>
    <w:p w:rsidR="005F16B5" w:rsidRDefault="005F16B5" w:rsidP="00596608">
      <w:pPr>
        <w:shd w:val="clear" w:color="auto" w:fill="FFFFFF"/>
      </w:pPr>
    </w:p>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w:t>
      </w:r>
      <w:r>
        <w:rPr>
          <w:rFonts w:ascii="Helvetica" w:hAnsi="Helvetica" w:cs="Helvetica"/>
          <w:color w:val="000000"/>
        </w:rPr>
        <w:lastRenderedPageBreak/>
        <w:t xml:space="preserve">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27" w:rsidRDefault="00466627">
      <w:r>
        <w:separator/>
      </w:r>
    </w:p>
  </w:endnote>
  <w:endnote w:type="continuationSeparator" w:id="0">
    <w:p w:rsidR="00466627" w:rsidRDefault="0046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4E02A2">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4E02A2">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27" w:rsidRDefault="00466627">
      <w:r>
        <w:separator/>
      </w:r>
    </w:p>
  </w:footnote>
  <w:footnote w:type="continuationSeparator" w:id="0">
    <w:p w:rsidR="00466627" w:rsidRDefault="00466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448A"/>
    <w:rsid w:val="000456A6"/>
    <w:rsid w:val="00050658"/>
    <w:rsid w:val="000514A3"/>
    <w:rsid w:val="00053CCE"/>
    <w:rsid w:val="00055562"/>
    <w:rsid w:val="00070DDE"/>
    <w:rsid w:val="0007365F"/>
    <w:rsid w:val="00074A37"/>
    <w:rsid w:val="0008122B"/>
    <w:rsid w:val="00082079"/>
    <w:rsid w:val="000851D6"/>
    <w:rsid w:val="000858B4"/>
    <w:rsid w:val="0008653B"/>
    <w:rsid w:val="00091A08"/>
    <w:rsid w:val="00093BB1"/>
    <w:rsid w:val="000944D3"/>
    <w:rsid w:val="00097E5A"/>
    <w:rsid w:val="000A485F"/>
    <w:rsid w:val="000B2C95"/>
    <w:rsid w:val="000C18BD"/>
    <w:rsid w:val="000C5FC6"/>
    <w:rsid w:val="000C6CEB"/>
    <w:rsid w:val="000C7FF7"/>
    <w:rsid w:val="000D4E15"/>
    <w:rsid w:val="000D64A8"/>
    <w:rsid w:val="000D7E43"/>
    <w:rsid w:val="000E0552"/>
    <w:rsid w:val="000E1CA3"/>
    <w:rsid w:val="000E2B93"/>
    <w:rsid w:val="000E3362"/>
    <w:rsid w:val="000E435B"/>
    <w:rsid w:val="000E44A2"/>
    <w:rsid w:val="000E5706"/>
    <w:rsid w:val="000E65A2"/>
    <w:rsid w:val="000F7114"/>
    <w:rsid w:val="001007A1"/>
    <w:rsid w:val="001067AB"/>
    <w:rsid w:val="00111120"/>
    <w:rsid w:val="00113363"/>
    <w:rsid w:val="0011346A"/>
    <w:rsid w:val="00114C66"/>
    <w:rsid w:val="00116DD3"/>
    <w:rsid w:val="00126186"/>
    <w:rsid w:val="00127B20"/>
    <w:rsid w:val="0013019B"/>
    <w:rsid w:val="00136A6D"/>
    <w:rsid w:val="001441F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1985"/>
    <w:rsid w:val="001C55B9"/>
    <w:rsid w:val="001C663D"/>
    <w:rsid w:val="001D36E2"/>
    <w:rsid w:val="001D4ADD"/>
    <w:rsid w:val="001D506B"/>
    <w:rsid w:val="001D695F"/>
    <w:rsid w:val="001D7C12"/>
    <w:rsid w:val="001E07FD"/>
    <w:rsid w:val="001E215D"/>
    <w:rsid w:val="001E2B16"/>
    <w:rsid w:val="001E3967"/>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0A4B"/>
    <w:rsid w:val="00264E6D"/>
    <w:rsid w:val="00265C6C"/>
    <w:rsid w:val="00270BB0"/>
    <w:rsid w:val="00284049"/>
    <w:rsid w:val="00290E5F"/>
    <w:rsid w:val="00292FB8"/>
    <w:rsid w:val="0029730C"/>
    <w:rsid w:val="00297E2C"/>
    <w:rsid w:val="002A0381"/>
    <w:rsid w:val="002A08FB"/>
    <w:rsid w:val="002B2E77"/>
    <w:rsid w:val="002B3015"/>
    <w:rsid w:val="002B4CAA"/>
    <w:rsid w:val="002C10C5"/>
    <w:rsid w:val="002C111E"/>
    <w:rsid w:val="002C1686"/>
    <w:rsid w:val="002C25B0"/>
    <w:rsid w:val="002E6BC0"/>
    <w:rsid w:val="002E703F"/>
    <w:rsid w:val="002F243B"/>
    <w:rsid w:val="00300170"/>
    <w:rsid w:val="00304EDB"/>
    <w:rsid w:val="00305B08"/>
    <w:rsid w:val="00306E6C"/>
    <w:rsid w:val="003110BE"/>
    <w:rsid w:val="0031234A"/>
    <w:rsid w:val="0031265F"/>
    <w:rsid w:val="00316F02"/>
    <w:rsid w:val="00320034"/>
    <w:rsid w:val="00333285"/>
    <w:rsid w:val="00337BCD"/>
    <w:rsid w:val="003418F2"/>
    <w:rsid w:val="00343370"/>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2570"/>
    <w:rsid w:val="003C0BFF"/>
    <w:rsid w:val="003C2848"/>
    <w:rsid w:val="003C4638"/>
    <w:rsid w:val="003C4E71"/>
    <w:rsid w:val="003D0D00"/>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39A9"/>
    <w:rsid w:val="00415B99"/>
    <w:rsid w:val="004176AF"/>
    <w:rsid w:val="004202B6"/>
    <w:rsid w:val="00424011"/>
    <w:rsid w:val="00425AC6"/>
    <w:rsid w:val="00437DDC"/>
    <w:rsid w:val="00454CFB"/>
    <w:rsid w:val="00462EBD"/>
    <w:rsid w:val="00463032"/>
    <w:rsid w:val="00465D47"/>
    <w:rsid w:val="00466627"/>
    <w:rsid w:val="004735F8"/>
    <w:rsid w:val="00475359"/>
    <w:rsid w:val="00482320"/>
    <w:rsid w:val="00483EB9"/>
    <w:rsid w:val="004873CA"/>
    <w:rsid w:val="00487FF4"/>
    <w:rsid w:val="004906F0"/>
    <w:rsid w:val="004963B3"/>
    <w:rsid w:val="00496814"/>
    <w:rsid w:val="004A2658"/>
    <w:rsid w:val="004A3167"/>
    <w:rsid w:val="004A5259"/>
    <w:rsid w:val="004A589D"/>
    <w:rsid w:val="004C19F1"/>
    <w:rsid w:val="004C3A52"/>
    <w:rsid w:val="004C6391"/>
    <w:rsid w:val="004D0FDB"/>
    <w:rsid w:val="004D343F"/>
    <w:rsid w:val="004D4591"/>
    <w:rsid w:val="004E02A2"/>
    <w:rsid w:val="004E0C27"/>
    <w:rsid w:val="004E1C98"/>
    <w:rsid w:val="004E4368"/>
    <w:rsid w:val="004E5F37"/>
    <w:rsid w:val="004F05E2"/>
    <w:rsid w:val="004F08DD"/>
    <w:rsid w:val="00501551"/>
    <w:rsid w:val="00504A6E"/>
    <w:rsid w:val="00506915"/>
    <w:rsid w:val="00515E97"/>
    <w:rsid w:val="005163CA"/>
    <w:rsid w:val="00521918"/>
    <w:rsid w:val="00521BEC"/>
    <w:rsid w:val="00523C69"/>
    <w:rsid w:val="00526DB1"/>
    <w:rsid w:val="005326B3"/>
    <w:rsid w:val="00537EBA"/>
    <w:rsid w:val="00541FD6"/>
    <w:rsid w:val="005438CF"/>
    <w:rsid w:val="005447FE"/>
    <w:rsid w:val="00551295"/>
    <w:rsid w:val="00552F05"/>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6B5"/>
    <w:rsid w:val="005F1C83"/>
    <w:rsid w:val="005F5368"/>
    <w:rsid w:val="005F6BBF"/>
    <w:rsid w:val="00610558"/>
    <w:rsid w:val="0061455B"/>
    <w:rsid w:val="00616161"/>
    <w:rsid w:val="00617AF4"/>
    <w:rsid w:val="00617EBE"/>
    <w:rsid w:val="006200B6"/>
    <w:rsid w:val="00621371"/>
    <w:rsid w:val="0062378B"/>
    <w:rsid w:val="00624A14"/>
    <w:rsid w:val="0062505A"/>
    <w:rsid w:val="0062530E"/>
    <w:rsid w:val="00627031"/>
    <w:rsid w:val="00631326"/>
    <w:rsid w:val="006327B3"/>
    <w:rsid w:val="00641710"/>
    <w:rsid w:val="006608D8"/>
    <w:rsid w:val="006640FC"/>
    <w:rsid w:val="0067303B"/>
    <w:rsid w:val="00673D30"/>
    <w:rsid w:val="006748FE"/>
    <w:rsid w:val="00676481"/>
    <w:rsid w:val="00683466"/>
    <w:rsid w:val="0068633D"/>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657E"/>
    <w:rsid w:val="006F7676"/>
    <w:rsid w:val="00700997"/>
    <w:rsid w:val="00702657"/>
    <w:rsid w:val="00704815"/>
    <w:rsid w:val="00704EA0"/>
    <w:rsid w:val="007050C3"/>
    <w:rsid w:val="00710B85"/>
    <w:rsid w:val="007204C9"/>
    <w:rsid w:val="00727A81"/>
    <w:rsid w:val="007321F4"/>
    <w:rsid w:val="007325DB"/>
    <w:rsid w:val="00734FE9"/>
    <w:rsid w:val="00744A7B"/>
    <w:rsid w:val="007542BF"/>
    <w:rsid w:val="00754340"/>
    <w:rsid w:val="007543D1"/>
    <w:rsid w:val="00756EA0"/>
    <w:rsid w:val="00757EBB"/>
    <w:rsid w:val="007626FA"/>
    <w:rsid w:val="0077255E"/>
    <w:rsid w:val="00774AE9"/>
    <w:rsid w:val="00780846"/>
    <w:rsid w:val="00783D02"/>
    <w:rsid w:val="0078692A"/>
    <w:rsid w:val="00787D75"/>
    <w:rsid w:val="00790264"/>
    <w:rsid w:val="00793457"/>
    <w:rsid w:val="00794958"/>
    <w:rsid w:val="007A1120"/>
    <w:rsid w:val="007A3259"/>
    <w:rsid w:val="007A3812"/>
    <w:rsid w:val="007A3E06"/>
    <w:rsid w:val="007A4801"/>
    <w:rsid w:val="007B071D"/>
    <w:rsid w:val="007B1014"/>
    <w:rsid w:val="007C2CF1"/>
    <w:rsid w:val="007C3A7B"/>
    <w:rsid w:val="007C5C2D"/>
    <w:rsid w:val="007D122B"/>
    <w:rsid w:val="007D5624"/>
    <w:rsid w:val="007E0128"/>
    <w:rsid w:val="007E1A56"/>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32351"/>
    <w:rsid w:val="00844837"/>
    <w:rsid w:val="008567C4"/>
    <w:rsid w:val="00861913"/>
    <w:rsid w:val="008642F4"/>
    <w:rsid w:val="00866E4E"/>
    <w:rsid w:val="00874E24"/>
    <w:rsid w:val="00877042"/>
    <w:rsid w:val="00881200"/>
    <w:rsid w:val="00881EE4"/>
    <w:rsid w:val="00882972"/>
    <w:rsid w:val="00887AA1"/>
    <w:rsid w:val="008966C8"/>
    <w:rsid w:val="0089672D"/>
    <w:rsid w:val="008A72C4"/>
    <w:rsid w:val="008B3E98"/>
    <w:rsid w:val="008B5270"/>
    <w:rsid w:val="008C52B3"/>
    <w:rsid w:val="008D0EBD"/>
    <w:rsid w:val="008D32CD"/>
    <w:rsid w:val="008E091F"/>
    <w:rsid w:val="008E0AEF"/>
    <w:rsid w:val="008E0F30"/>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0CE3"/>
    <w:rsid w:val="00986C8A"/>
    <w:rsid w:val="00990AF1"/>
    <w:rsid w:val="009978F2"/>
    <w:rsid w:val="009A1C06"/>
    <w:rsid w:val="009A66BA"/>
    <w:rsid w:val="009B0853"/>
    <w:rsid w:val="009B4D5D"/>
    <w:rsid w:val="009C1B88"/>
    <w:rsid w:val="009C44A6"/>
    <w:rsid w:val="009C742A"/>
    <w:rsid w:val="009D04E2"/>
    <w:rsid w:val="009D4680"/>
    <w:rsid w:val="009E58C5"/>
    <w:rsid w:val="009E6B41"/>
    <w:rsid w:val="009F01DA"/>
    <w:rsid w:val="00A0287E"/>
    <w:rsid w:val="00A06FD2"/>
    <w:rsid w:val="00A102AF"/>
    <w:rsid w:val="00A107AC"/>
    <w:rsid w:val="00A1343C"/>
    <w:rsid w:val="00A203E9"/>
    <w:rsid w:val="00A21C7F"/>
    <w:rsid w:val="00A220E0"/>
    <w:rsid w:val="00A23362"/>
    <w:rsid w:val="00A23878"/>
    <w:rsid w:val="00A2778E"/>
    <w:rsid w:val="00A34CA8"/>
    <w:rsid w:val="00A47B04"/>
    <w:rsid w:val="00A508B0"/>
    <w:rsid w:val="00A53D1F"/>
    <w:rsid w:val="00A613FA"/>
    <w:rsid w:val="00A63708"/>
    <w:rsid w:val="00A63AEE"/>
    <w:rsid w:val="00A644A5"/>
    <w:rsid w:val="00A66A0D"/>
    <w:rsid w:val="00A674F8"/>
    <w:rsid w:val="00A80CF1"/>
    <w:rsid w:val="00A81FC7"/>
    <w:rsid w:val="00A901D6"/>
    <w:rsid w:val="00A90608"/>
    <w:rsid w:val="00A935AB"/>
    <w:rsid w:val="00A94CFF"/>
    <w:rsid w:val="00A94EA2"/>
    <w:rsid w:val="00A971DD"/>
    <w:rsid w:val="00AA0664"/>
    <w:rsid w:val="00AA4B64"/>
    <w:rsid w:val="00AA5121"/>
    <w:rsid w:val="00AA73CA"/>
    <w:rsid w:val="00AB6814"/>
    <w:rsid w:val="00AB69B4"/>
    <w:rsid w:val="00AC08DA"/>
    <w:rsid w:val="00AC0EB7"/>
    <w:rsid w:val="00AC181A"/>
    <w:rsid w:val="00AD3DE6"/>
    <w:rsid w:val="00AD4D84"/>
    <w:rsid w:val="00AD7B85"/>
    <w:rsid w:val="00AE2D3F"/>
    <w:rsid w:val="00AE7FA7"/>
    <w:rsid w:val="00AF4D58"/>
    <w:rsid w:val="00AF5BC9"/>
    <w:rsid w:val="00B01C4E"/>
    <w:rsid w:val="00B02918"/>
    <w:rsid w:val="00B02FF2"/>
    <w:rsid w:val="00B0380E"/>
    <w:rsid w:val="00B045BD"/>
    <w:rsid w:val="00B071D0"/>
    <w:rsid w:val="00B127C6"/>
    <w:rsid w:val="00B149DE"/>
    <w:rsid w:val="00B2054D"/>
    <w:rsid w:val="00B20D2F"/>
    <w:rsid w:val="00B24FFF"/>
    <w:rsid w:val="00B27002"/>
    <w:rsid w:val="00B3251F"/>
    <w:rsid w:val="00B67B22"/>
    <w:rsid w:val="00B713DF"/>
    <w:rsid w:val="00B73CD9"/>
    <w:rsid w:val="00B7426E"/>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E2510"/>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130"/>
    <w:rsid w:val="00C31E96"/>
    <w:rsid w:val="00C32BCE"/>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84AFA"/>
    <w:rsid w:val="00C93F11"/>
    <w:rsid w:val="00C94CEC"/>
    <w:rsid w:val="00CA336F"/>
    <w:rsid w:val="00CA4ED1"/>
    <w:rsid w:val="00CB1380"/>
    <w:rsid w:val="00CB1533"/>
    <w:rsid w:val="00CB5A2F"/>
    <w:rsid w:val="00CD2364"/>
    <w:rsid w:val="00CD2686"/>
    <w:rsid w:val="00CD5979"/>
    <w:rsid w:val="00CD69E9"/>
    <w:rsid w:val="00CD7315"/>
    <w:rsid w:val="00CF00BA"/>
    <w:rsid w:val="00CF18D4"/>
    <w:rsid w:val="00D009F8"/>
    <w:rsid w:val="00D027E4"/>
    <w:rsid w:val="00D02BA2"/>
    <w:rsid w:val="00D04547"/>
    <w:rsid w:val="00D11455"/>
    <w:rsid w:val="00D120BD"/>
    <w:rsid w:val="00D157C0"/>
    <w:rsid w:val="00D20459"/>
    <w:rsid w:val="00D310C4"/>
    <w:rsid w:val="00D31885"/>
    <w:rsid w:val="00D37439"/>
    <w:rsid w:val="00D5100B"/>
    <w:rsid w:val="00D53FF6"/>
    <w:rsid w:val="00D57BCB"/>
    <w:rsid w:val="00D601DA"/>
    <w:rsid w:val="00D62C8F"/>
    <w:rsid w:val="00D80A54"/>
    <w:rsid w:val="00D95AC3"/>
    <w:rsid w:val="00DA6BE8"/>
    <w:rsid w:val="00DB292B"/>
    <w:rsid w:val="00DB3F7F"/>
    <w:rsid w:val="00DB4783"/>
    <w:rsid w:val="00DB50E0"/>
    <w:rsid w:val="00DC4E40"/>
    <w:rsid w:val="00DC5389"/>
    <w:rsid w:val="00DC5C9F"/>
    <w:rsid w:val="00DD04C3"/>
    <w:rsid w:val="00DD13F0"/>
    <w:rsid w:val="00DD5B7D"/>
    <w:rsid w:val="00DD625E"/>
    <w:rsid w:val="00DE2343"/>
    <w:rsid w:val="00DE3F38"/>
    <w:rsid w:val="00DE5990"/>
    <w:rsid w:val="00DF6584"/>
    <w:rsid w:val="00DF7B95"/>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6394"/>
    <w:rsid w:val="00EA7C85"/>
    <w:rsid w:val="00EB0523"/>
    <w:rsid w:val="00EB0A8C"/>
    <w:rsid w:val="00EB2163"/>
    <w:rsid w:val="00EB227D"/>
    <w:rsid w:val="00EB26C2"/>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3A10"/>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771F3"/>
    <w:rsid w:val="00F84E58"/>
    <w:rsid w:val="00F93C73"/>
    <w:rsid w:val="00FA36C5"/>
    <w:rsid w:val="00FA4D3A"/>
    <w:rsid w:val="00FA698D"/>
    <w:rsid w:val="00FB25C6"/>
    <w:rsid w:val="00FB4F9E"/>
    <w:rsid w:val="00FC113B"/>
    <w:rsid w:val="00FC1D2C"/>
    <w:rsid w:val="00FC4690"/>
    <w:rsid w:val="00FC540E"/>
    <w:rsid w:val="00FC6819"/>
    <w:rsid w:val="00FC6D9C"/>
    <w:rsid w:val="00FC7F72"/>
    <w:rsid w:val="00FD00EE"/>
    <w:rsid w:val="00FD064F"/>
    <w:rsid w:val="00FD579D"/>
    <w:rsid w:val="00FD7A95"/>
    <w:rsid w:val="00FE052F"/>
    <w:rsid w:val="00FE2916"/>
    <w:rsid w:val="00FE3BBF"/>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91204161">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301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51A4-BAAE-4D71-81A4-F0BCC925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cp:revision>
  <cp:lastPrinted>2018-06-04T18:07:00Z</cp:lastPrinted>
  <dcterms:created xsi:type="dcterms:W3CDTF">2018-06-04T18:07:00Z</dcterms:created>
  <dcterms:modified xsi:type="dcterms:W3CDTF">2018-06-04T18:07:00Z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