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A7E5" w14:textId="77777777" w:rsidR="00C62E23" w:rsidRDefault="00C62E23" w:rsidP="00C62E23">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2E23" w14:paraId="6335D1A3" w14:textId="77777777" w:rsidTr="00C62E23">
        <w:trPr>
          <w:tblCellSpacing w:w="0" w:type="dxa"/>
        </w:trPr>
        <w:tc>
          <w:tcPr>
            <w:tcW w:w="0" w:type="auto"/>
            <w:vAlign w:val="center"/>
            <w:hideMark/>
          </w:tcPr>
          <w:tbl>
            <w:tblPr>
              <w:tblW w:w="9000" w:type="dxa"/>
              <w:jc w:val="center"/>
              <w:tblCellSpacing w:w="0" w:type="dxa"/>
              <w:tblLook w:val="04A0" w:firstRow="1" w:lastRow="0" w:firstColumn="1" w:lastColumn="0" w:noHBand="0" w:noVBand="1"/>
            </w:tblPr>
            <w:tblGrid>
              <w:gridCol w:w="9000"/>
            </w:tblGrid>
            <w:tr w:rsidR="00C62E23" w14:paraId="6F0033D0" w14:textId="77777777">
              <w:trPr>
                <w:tblCellSpacing w:w="0" w:type="dxa"/>
                <w:jc w:val="center"/>
              </w:trPr>
              <w:tc>
                <w:tcPr>
                  <w:tcW w:w="0" w:type="auto"/>
                  <w:tcMar>
                    <w:top w:w="15" w:type="dxa"/>
                    <w:left w:w="15" w:type="dxa"/>
                    <w:bottom w:w="15" w:type="dxa"/>
                    <w:right w:w="15" w:type="dxa"/>
                  </w:tcMar>
                  <w:vAlign w:val="center"/>
                  <w:hideMark/>
                </w:tcPr>
                <w:p w14:paraId="5379CF70" w14:textId="7DD41353" w:rsidR="00C62E23" w:rsidRDefault="00C62E23">
                  <w:pPr>
                    <w:pStyle w:val="NormalWeb"/>
                  </w:pPr>
                  <w:r>
                    <w:rPr>
                      <w:noProof/>
                      <w:sz w:val="24"/>
                      <w:szCs w:val="24"/>
                    </w:rPr>
                    <w:drawing>
                      <wp:inline distT="0" distB="0" distL="0" distR="0" wp14:anchorId="1C61D9D9" wp14:editId="1F89A037">
                        <wp:extent cx="2209800" cy="457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0317CDF6" w14:textId="77777777" w:rsidR="00C62E23" w:rsidRDefault="00C62E23">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p>
                <w:p w14:paraId="43451AC7" w14:textId="77777777" w:rsidR="00C62E23" w:rsidRDefault="00C62E23">
                  <w:pPr>
                    <w:pStyle w:val="NormalWeb"/>
                    <w:jc w:val="center"/>
                  </w:pPr>
                  <w:r>
                    <w:rPr>
                      <w:rStyle w:val="Strong"/>
                      <w:rFonts w:ascii="Arial" w:hAnsi="Arial" w:cs="Arial"/>
                      <w:sz w:val="28"/>
                      <w:szCs w:val="28"/>
                    </w:rPr>
                    <w:t>Remington Partners with Blood Origins for Arkansas Black Bear Conservation </w:t>
                  </w:r>
                </w:p>
                <w:p w14:paraId="4D2117EA" w14:textId="77777777" w:rsidR="00C62E23" w:rsidRDefault="00C62E23">
                  <w:pPr>
                    <w:pStyle w:val="NormalWeb"/>
                  </w:pPr>
                  <w:r>
                    <w:rPr>
                      <w:rStyle w:val="Strong"/>
                      <w:rFonts w:ascii="Arial" w:hAnsi="Arial" w:cs="Arial"/>
                      <w:sz w:val="24"/>
                      <w:szCs w:val="24"/>
                    </w:rPr>
                    <w:t xml:space="preserve">Lonoke, Arkansas – April 21, 2022 – </w:t>
                  </w:r>
                  <w:r>
                    <w:rPr>
                      <w:rFonts w:ascii="Arial" w:hAnsi="Arial" w:cs="Arial"/>
                      <w:sz w:val="24"/>
                      <w:szCs w:val="24"/>
                    </w:rPr>
                    <w:t xml:space="preserve">Remington Ammunition is excited to announce their new partnership with Blood Origins, a nonprofit organization dedicated to conservation. Remington will be joining the organization as a mission supporter and part of Blood Origin’s Conservation Club. </w:t>
                  </w:r>
                </w:p>
                <w:p w14:paraId="099F51C4" w14:textId="77777777" w:rsidR="00C62E23" w:rsidRDefault="00C62E23">
                  <w:pPr>
                    <w:pStyle w:val="NormalWeb"/>
                  </w:pPr>
                  <w:r>
                    <w:rPr>
                      <w:rFonts w:ascii="Arial" w:hAnsi="Arial" w:cs="Arial"/>
                      <w:sz w:val="24"/>
                      <w:szCs w:val="24"/>
                    </w:rPr>
                    <w:t xml:space="preserve">“We look forward to this partnership with Blood Origins,” said Joel Hodgdon, Remington Director of Marketing. “Their global initiatives are something we’re proud to help support. Being able to do so in our home state of Arkansas while aiding in conservation is important to Big Green.” </w:t>
                  </w:r>
                </w:p>
                <w:p w14:paraId="401072F1" w14:textId="77777777" w:rsidR="00C62E23" w:rsidRDefault="00C62E23">
                  <w:pPr>
                    <w:pStyle w:val="NormalWeb"/>
                  </w:pPr>
                  <w:r>
                    <w:rPr>
                      <w:rFonts w:ascii="Arial" w:hAnsi="Arial" w:cs="Arial"/>
                      <w:sz w:val="24"/>
                      <w:szCs w:val="24"/>
                    </w:rPr>
                    <w:t>Blood Origins funds conservation projects in the US and abroad, completing boots-on-the-</w:t>
                  </w:r>
                  <w:proofErr w:type="gramStart"/>
                  <w:r>
                    <w:rPr>
                      <w:rFonts w:ascii="Arial" w:hAnsi="Arial" w:cs="Arial"/>
                      <w:sz w:val="24"/>
                      <w:szCs w:val="24"/>
                    </w:rPr>
                    <w:t>ground work</w:t>
                  </w:r>
                  <w:proofErr w:type="gramEnd"/>
                  <w:r>
                    <w:rPr>
                      <w:rFonts w:ascii="Arial" w:hAnsi="Arial" w:cs="Arial"/>
                      <w:sz w:val="24"/>
                      <w:szCs w:val="24"/>
                    </w:rPr>
                    <w:t xml:space="preserve"> while simultaneously telling the story of hunting’s positive impact on wildlife and communities. </w:t>
                  </w:r>
                </w:p>
                <w:p w14:paraId="52165DDE" w14:textId="77777777" w:rsidR="00C62E23" w:rsidRDefault="00C62E23">
                  <w:pPr>
                    <w:pStyle w:val="NormalWeb"/>
                  </w:pPr>
                  <w:r>
                    <w:rPr>
                      <w:rFonts w:ascii="Arial" w:hAnsi="Arial" w:cs="Arial"/>
                      <w:sz w:val="24"/>
                      <w:szCs w:val="24"/>
                    </w:rPr>
                    <w:t>The partnership with Blood Origins comes about as the Arkansas Game and Fish Commission prepares to collect new information on their black bear population by putting collars on bears in the Gulf Coastal Plain of Arkansas. With the help of Blood Origins, data gathered throughout this initiative will be used to directly monitor black bear populations and assess growth rates needed for sustaining the black bear population.  </w:t>
                  </w:r>
                </w:p>
                <w:p w14:paraId="3F1BF114" w14:textId="77777777" w:rsidR="00C62E23" w:rsidRDefault="00C62E23">
                  <w:pPr>
                    <w:pStyle w:val="NormalWeb"/>
                  </w:pPr>
                  <w:r>
                    <w:rPr>
                      <w:rFonts w:ascii="Arial" w:hAnsi="Arial" w:cs="Arial"/>
                      <w:sz w:val="24"/>
                      <w:szCs w:val="24"/>
                    </w:rPr>
                    <w:t xml:space="preserve">“Remington has joined in our mission of conveying the truth about hunting and hunters,” said Robbie Kroger, Founder of Blood Origins. “With Remington’s support, we’re able to continue to share a message of conservation through scientific study and impact.”  </w:t>
                  </w:r>
                </w:p>
                <w:p w14:paraId="2DFC6788" w14:textId="77777777" w:rsidR="00C62E23" w:rsidRDefault="00C62E23">
                  <w:pPr>
                    <w:pStyle w:val="NormalWeb"/>
                  </w:pPr>
                  <w:r>
                    <w:rPr>
                      <w:rFonts w:ascii="Arial" w:hAnsi="Arial" w:cs="Arial"/>
                      <w:sz w:val="24"/>
                      <w:szCs w:val="24"/>
                    </w:rPr>
                    <w:t xml:space="preserve">For more information on Blood Origins’ worldwide conservation efforts, visit </w:t>
                  </w:r>
                  <w:hyperlink r:id="rId5" w:history="1">
                    <w:r>
                      <w:rPr>
                        <w:rStyle w:val="Hyperlink"/>
                        <w:rFonts w:ascii="Arial" w:hAnsi="Arial" w:cs="Arial"/>
                        <w:color w:val="000000"/>
                        <w:sz w:val="24"/>
                        <w:szCs w:val="24"/>
                      </w:rPr>
                      <w:t>www.bloodorigins.com/conservation</w:t>
                    </w:r>
                  </w:hyperlink>
                  <w:r>
                    <w:rPr>
                      <w:rFonts w:ascii="Arial" w:hAnsi="Arial" w:cs="Arial"/>
                      <w:sz w:val="24"/>
                      <w:szCs w:val="24"/>
                    </w:rPr>
                    <w:t xml:space="preserve">. </w:t>
                  </w:r>
                </w:p>
                <w:p w14:paraId="471C8906" w14:textId="77777777" w:rsidR="00C62E23" w:rsidRDefault="00C62E23">
                  <w:pPr>
                    <w:pStyle w:val="NormalWeb"/>
                  </w:pPr>
                  <w:r>
                    <w:rPr>
                      <w:rFonts w:ascii="Arial" w:hAnsi="Arial" w:cs="Arial"/>
                      <w:sz w:val="24"/>
                      <w:szCs w:val="24"/>
                    </w:rPr>
                    <w:t xml:space="preserve">For more information about Remington Ammunition, visit </w:t>
                  </w:r>
                  <w:hyperlink r:id="rId6" w:history="1">
                    <w:r>
                      <w:rPr>
                        <w:rStyle w:val="Hyperlink"/>
                        <w:rFonts w:ascii="Arial" w:hAnsi="Arial" w:cs="Arial"/>
                        <w:color w:val="000000"/>
                        <w:sz w:val="24"/>
                        <w:szCs w:val="24"/>
                      </w:rPr>
                      <w:t>www.remington.com</w:t>
                    </w:r>
                  </w:hyperlink>
                  <w:r>
                    <w:rPr>
                      <w:rFonts w:ascii="Arial" w:hAnsi="Arial" w:cs="Arial"/>
                      <w:sz w:val="24"/>
                      <w:szCs w:val="24"/>
                    </w:rPr>
                    <w:t xml:space="preserve">. </w:t>
                  </w:r>
                </w:p>
                <w:p w14:paraId="2CC182FF" w14:textId="77777777" w:rsidR="00C62E23" w:rsidRDefault="00C62E23">
                  <w:pPr>
                    <w:pStyle w:val="NormalWeb"/>
                  </w:pPr>
                  <w:r>
                    <w:rPr>
                      <w:rStyle w:val="Strong"/>
                      <w:rFonts w:ascii="Arial" w:hAnsi="Arial" w:cs="Arial"/>
                      <w:sz w:val="24"/>
                      <w:szCs w:val="24"/>
                    </w:rPr>
                    <w:t> </w:t>
                  </w:r>
                </w:p>
                <w:p w14:paraId="74FC3ACF" w14:textId="77777777" w:rsidR="00C62E23" w:rsidRDefault="00C62E23">
                  <w:pPr>
                    <w:pStyle w:val="NormalWeb"/>
                    <w:rPr>
                      <w:rStyle w:val="Strong"/>
                      <w:rFonts w:ascii="Arial" w:hAnsi="Arial" w:cs="Arial"/>
                      <w:sz w:val="24"/>
                      <w:szCs w:val="24"/>
                    </w:rPr>
                  </w:pPr>
                </w:p>
                <w:p w14:paraId="16CB45FC" w14:textId="222EB5AC" w:rsidR="00C62E23" w:rsidRDefault="00C62E23">
                  <w:pPr>
                    <w:pStyle w:val="NormalWeb"/>
                  </w:pPr>
                  <w:r>
                    <w:rPr>
                      <w:rStyle w:val="Strong"/>
                      <w:rFonts w:ascii="Arial" w:hAnsi="Arial" w:cs="Arial"/>
                      <w:sz w:val="24"/>
                      <w:szCs w:val="24"/>
                    </w:rPr>
                    <w:lastRenderedPageBreak/>
                    <w:t xml:space="preserve">Press Release Contact: </w:t>
                  </w:r>
                  <w:r>
                    <w:rPr>
                      <w:rFonts w:ascii="Arial" w:hAnsi="Arial" w:cs="Arial"/>
                      <w:sz w:val="24"/>
                      <w:szCs w:val="24"/>
                    </w:rPr>
                    <w:t>Jonathan Harling</w:t>
                  </w:r>
                </w:p>
                <w:p w14:paraId="0F4883C1" w14:textId="77777777" w:rsidR="00C62E23" w:rsidRDefault="00C62E23">
                  <w:pPr>
                    <w:pStyle w:val="NormalWeb"/>
                  </w:pPr>
                  <w:r>
                    <w:rPr>
                      <w:rFonts w:ascii="Arial" w:hAnsi="Arial" w:cs="Arial"/>
                      <w:sz w:val="24"/>
                      <w:szCs w:val="24"/>
                    </w:rPr>
                    <w:t>Remington Public Relations</w:t>
                  </w:r>
                </w:p>
                <w:p w14:paraId="6BF34739" w14:textId="77777777" w:rsidR="00C62E23" w:rsidRDefault="00C62E23">
                  <w:pPr>
                    <w:pStyle w:val="NormalWeb"/>
                  </w:pPr>
                  <w:r>
                    <w:rPr>
                      <w:rFonts w:ascii="Arial" w:hAnsi="Arial" w:cs="Arial"/>
                      <w:sz w:val="24"/>
                      <w:szCs w:val="24"/>
                    </w:rPr>
                    <w:t xml:space="preserve">E-mail: </w:t>
                  </w:r>
                  <w:hyperlink r:id="rId7" w:history="1">
                    <w:r>
                      <w:rPr>
                        <w:rStyle w:val="Hyperlink"/>
                        <w:rFonts w:ascii="Arial" w:hAnsi="Arial" w:cs="Arial"/>
                        <w:color w:val="000000"/>
                        <w:sz w:val="24"/>
                        <w:szCs w:val="24"/>
                      </w:rPr>
                      <w:t>remingtonammopr@murrayroadagency.com</w:t>
                    </w:r>
                  </w:hyperlink>
                </w:p>
              </w:tc>
            </w:tr>
          </w:tbl>
          <w:p w14:paraId="75D0B828" w14:textId="77777777" w:rsidR="00C62E23" w:rsidRDefault="00C62E23">
            <w:pPr>
              <w:jc w:val="center"/>
              <w:rPr>
                <w:rFonts w:ascii="Times New Roman" w:eastAsia="Times New Roman" w:hAnsi="Times New Roman" w:cs="Times New Roman"/>
                <w:sz w:val="20"/>
                <w:szCs w:val="20"/>
              </w:rPr>
            </w:pPr>
          </w:p>
        </w:tc>
      </w:tr>
    </w:tbl>
    <w:p w14:paraId="3D5CE035" w14:textId="77777777" w:rsidR="000320B0" w:rsidRDefault="000320B0"/>
    <w:sectPr w:rsidR="0003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23"/>
    <w:rsid w:val="000320B0"/>
    <w:rsid w:val="00351547"/>
    <w:rsid w:val="00537A76"/>
    <w:rsid w:val="00C62E23"/>
    <w:rsid w:val="00C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FB0"/>
  <w15:chartTrackingRefBased/>
  <w15:docId w15:val="{D4C62750-7807-4B63-A493-5AF945DB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E23"/>
    <w:rPr>
      <w:color w:val="0000FF"/>
      <w:u w:val="single"/>
    </w:rPr>
  </w:style>
  <w:style w:type="paragraph" w:styleId="NormalWeb">
    <w:name w:val="Normal (Web)"/>
    <w:basedOn w:val="Normal"/>
    <w:uiPriority w:val="99"/>
    <w:semiHidden/>
    <w:unhideWhenUsed/>
    <w:rsid w:val="00C62E23"/>
    <w:pPr>
      <w:spacing w:before="100" w:beforeAutospacing="1" w:after="100" w:afterAutospacing="1"/>
    </w:pPr>
  </w:style>
  <w:style w:type="character" w:styleId="Strong">
    <w:name w:val="Strong"/>
    <w:basedOn w:val="DefaultParagraphFont"/>
    <w:uiPriority w:val="22"/>
    <w:qFormat/>
    <w:rsid w:val="00C62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mingtonammopr@murrayro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u7061146.ct.sendgrid.net%2Fls%2Fclick%3Fupn%3DTeZUXWpUv-2B6TCY38pVLo9qiQ-2B8bOWE545vVGMaAyuwmGQ46ZKIAgrfKq0cLDTdp28y4Q_IrDcCASBM-2F0hWo7QXTAI5n5xXbqNJzMahWnB0KImfGiuV7yiyoghOdM0f6cX2zXxhOini-2BnDUyBnxV1GWueG46qlUIQKp-2BYNZxhui-2BMlVD-2BQ2-2BpUqzO48ihL7VVUX7EQg9POLW3ZDSlJvOv3mZQ-2FyHSniaC2XON9UWohyPDTYlpDZg-2FbiYIO5KwEj0BS8skipKZsHVJjM7Rc7CnXU3NL8RPA01AKUd058OJfFFDtWaR7eC1SSP3Q-2Fjg5Tq0Z5nRP6IDh-2Fb4vLU2L4M7okcjTwS5CvgfUl55Xa3stULqxJg4K7WivtwR1qAb7rcJH5NQ0RRgOXDxP0rVycZxrK58v-2BfUm-2B2HOCsmy1RK6FkA4ieg-3D&amp;data=05%7C01%7Cj.j.reich%40vistaoutdoor.com%7Cf9a7e818dd6e4bfd6c0308da23d5c769%7Cc94080c78f744603bfdd8a638d5a5ca0%7C1%7C0%7C637861698766168010%7CUnknown%7CTWFpbGZsb3d8eyJWIjoiMC4wLjAwMDAiLCJQIjoiV2luMzIiLCJBTiI6Ik1haWwiLCJXVCI6Mn0%3D%7C2000%7C%7C%7C&amp;sdata=o7JTR7jsglvf46z%2FR9nB8PU0ITLUaJ7CHWZoBnvpzLA%3D&amp;reserved=0" TargetMode="External"/><Relationship Id="rId5" Type="http://schemas.openxmlformats.org/officeDocument/2006/relationships/hyperlink" Target="https://nam10.safelinks.protection.outlook.com/?url=https%3A%2F%2Fu7061146.ct.sendgrid.net%2Fls%2Fclick%3Fupn%3DTeZUXWpUv-2B6TCY38pVLo9qcjwbDbCeoVINhnSv-2BIv1FgcCUk3LGukLr037p72SXNXGpsEP4XbCmCELosbRZbWQ-3D-3DgehD_IrDcCASBM-2F0hWo7QXTAI5n5xXbqNJzMahWnB0KImfGiuV7yiyoghOdM0f6cX2zXxhOini-2BnDUyBnxV1GWueG46qlUIQKp-2BYNZxhui-2BMlVD-2BQ2-2BpUqzO48ihL7VVUX7EQg9POLW3ZDSlJvOv3mZQ-2FyHSniaC2XON9UWohyPDTYlpDZg-2FbiYIO5KwEj0BS8skipKZsHVJjM7Rc7CnXU3NL8Qrb3V-2FxTLOJBNlTvBiQdu6IQQtodNjPML4LY1puwQADp0BM-2BPk9-2FFt9SOWAPhaiJz-2FcIilCKW4Tt0E3h37cGWdBu-2FK2tUxEroizhSLV7zmmSBnxHX2xQCmR5SCeEmNugl2SSkzjiAojUosBK30lK20-3D&amp;data=05%7C01%7Cj.j.reich%40vistaoutdoor.com%7Cf9a7e818dd6e4bfd6c0308da23d5c769%7Cc94080c78f744603bfdd8a638d5a5ca0%7C1%7C0%7C637861698766168010%7CUnknown%7CTWFpbGZsb3d8eyJWIjoiMC4wLjAwMDAiLCJQIjoiV2luMzIiLCJBTiI6Ik1haWwiLCJXVCI6Mn0%3D%7C2000%7C%7C%7C&amp;sdata=VoEk%2ByvS69F9QKIWsxLnzTRlV5JfK42cQKZmFrTqgJ8%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2</cp:revision>
  <cp:lastPrinted>2022-04-22T15:24:00Z</cp:lastPrinted>
  <dcterms:created xsi:type="dcterms:W3CDTF">2022-04-22T15:22:00Z</dcterms:created>
  <dcterms:modified xsi:type="dcterms:W3CDTF">2022-04-22T15:29:00Z</dcterms:modified>
</cp:coreProperties>
</file>