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53C3C" w14:textId="77777777" w:rsidR="00B67B23" w:rsidRDefault="00F52DBB" w:rsidP="000E61A0">
      <w:pPr>
        <w:tabs>
          <w:tab w:val="left" w:pos="4977"/>
          <w:tab w:val="left" w:pos="7489"/>
          <w:tab w:val="left" w:pos="10187"/>
        </w:tabs>
        <w:ind w:left="-360"/>
      </w:pPr>
      <w:r>
        <w:rPr>
          <w:noProof/>
        </w:rPr>
        <w:drawing>
          <wp:inline distT="0" distB="0" distL="0" distR="0" wp14:anchorId="0E119A4F" wp14:editId="54597355">
            <wp:extent cx="1304925" cy="448156"/>
            <wp:effectExtent l="19050" t="0" r="9525" b="0"/>
            <wp:docPr id="1" name="Picture 1" descr="atklogo-san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klogo-sans-black"/>
                    <pic:cNvPicPr>
                      <a:picLocks noChangeAspect="1" noChangeArrowheads="1"/>
                    </pic:cNvPicPr>
                  </pic:nvPicPr>
                  <pic:blipFill>
                    <a:blip r:embed="rId11" cstate="print"/>
                    <a:stretch>
                      <a:fillRect/>
                    </a:stretch>
                  </pic:blipFill>
                  <pic:spPr bwMode="auto">
                    <a:xfrm>
                      <a:off x="0" y="0"/>
                      <a:ext cx="1304925" cy="448156"/>
                    </a:xfrm>
                    <a:prstGeom prst="rect">
                      <a:avLst/>
                    </a:prstGeom>
                    <a:noFill/>
                    <a:ln w="9525">
                      <a:noFill/>
                      <a:miter lim="800000"/>
                      <a:headEnd/>
                      <a:tailEnd/>
                    </a:ln>
                  </pic:spPr>
                </pic:pic>
              </a:graphicData>
            </a:graphic>
          </wp:inline>
        </w:drawing>
      </w:r>
    </w:p>
    <w:p w14:paraId="6A749852" w14:textId="77777777" w:rsidR="00B67B23" w:rsidRDefault="00B67B23" w:rsidP="000E61A0"/>
    <w:tbl>
      <w:tblPr>
        <w:tblW w:w="10169" w:type="dxa"/>
        <w:tblInd w:w="18" w:type="dxa"/>
        <w:tblLayout w:type="fixed"/>
        <w:tblLook w:val="0000" w:firstRow="0" w:lastRow="0" w:firstColumn="0" w:lastColumn="0" w:noHBand="0" w:noVBand="0"/>
      </w:tblPr>
      <w:tblGrid>
        <w:gridCol w:w="4959"/>
        <w:gridCol w:w="2781"/>
        <w:gridCol w:w="2429"/>
      </w:tblGrid>
      <w:tr w:rsidR="00B67B23" w14:paraId="1C65730E" w14:textId="77777777" w:rsidTr="008718A8">
        <w:tc>
          <w:tcPr>
            <w:tcW w:w="4959" w:type="dxa"/>
          </w:tcPr>
          <w:p w14:paraId="1604696B" w14:textId="77777777" w:rsidR="00B67B23" w:rsidRDefault="00B67B23" w:rsidP="000E61A0"/>
        </w:tc>
        <w:tc>
          <w:tcPr>
            <w:tcW w:w="2781" w:type="dxa"/>
          </w:tcPr>
          <w:p w14:paraId="424CE95D" w14:textId="77777777" w:rsidR="00B67B23" w:rsidRDefault="00B67B23" w:rsidP="000E61A0"/>
        </w:tc>
        <w:tc>
          <w:tcPr>
            <w:tcW w:w="2429" w:type="dxa"/>
          </w:tcPr>
          <w:p w14:paraId="1BA1772B" w14:textId="77777777" w:rsidR="00B67B23" w:rsidRDefault="00B67B23" w:rsidP="000E61A0"/>
        </w:tc>
      </w:tr>
      <w:tr w:rsidR="00B67B23" w14:paraId="40285ABD" w14:textId="77777777" w:rsidTr="008718A8">
        <w:tc>
          <w:tcPr>
            <w:tcW w:w="4959" w:type="dxa"/>
          </w:tcPr>
          <w:p w14:paraId="7AFBB008" w14:textId="77777777" w:rsidR="00B67B23" w:rsidRDefault="00B67B23" w:rsidP="000E61A0">
            <w:pPr>
              <w:rPr>
                <w:rFonts w:ascii="Arial Narrow" w:hAnsi="Arial Narrow"/>
                <w:b/>
                <w:sz w:val="36"/>
              </w:rPr>
            </w:pPr>
            <w:r>
              <w:rPr>
                <w:rFonts w:ascii="Arial Narrow" w:hAnsi="Arial Narrow"/>
                <w:b/>
                <w:sz w:val="36"/>
              </w:rPr>
              <w:t>News Release</w:t>
            </w:r>
          </w:p>
        </w:tc>
        <w:tc>
          <w:tcPr>
            <w:tcW w:w="2781" w:type="dxa"/>
          </w:tcPr>
          <w:p w14:paraId="249D1BD8" w14:textId="77777777" w:rsidR="008718A8" w:rsidRPr="004426A3" w:rsidRDefault="008718A8" w:rsidP="000E61A0">
            <w:pPr>
              <w:rPr>
                <w:rFonts w:ascii="Arial Narrow" w:hAnsi="Arial Narrow"/>
                <w:color w:val="000000" w:themeColor="text1"/>
                <w:sz w:val="20"/>
              </w:rPr>
            </w:pPr>
            <w:r w:rsidRPr="004426A3">
              <w:rPr>
                <w:rFonts w:ascii="Arial Narrow" w:hAnsi="Arial Narrow"/>
                <w:color w:val="000000" w:themeColor="text1"/>
                <w:sz w:val="20"/>
              </w:rPr>
              <w:t xml:space="preserve">Corporate Communications </w:t>
            </w:r>
          </w:p>
          <w:p w14:paraId="3A41E78A" w14:textId="77777777" w:rsidR="008718A8" w:rsidRPr="004426A3" w:rsidRDefault="008718A8" w:rsidP="000E61A0">
            <w:pPr>
              <w:rPr>
                <w:rFonts w:ascii="Arial Narrow" w:hAnsi="Arial Narrow"/>
                <w:color w:val="000000" w:themeColor="text1"/>
                <w:sz w:val="20"/>
              </w:rPr>
            </w:pPr>
            <w:r w:rsidRPr="004426A3">
              <w:rPr>
                <w:rFonts w:ascii="Arial Narrow" w:hAnsi="Arial Narrow"/>
                <w:color w:val="000000" w:themeColor="text1"/>
                <w:sz w:val="20"/>
              </w:rPr>
              <w:t xml:space="preserve">1300 Wilson Boulevard Suite 400 </w:t>
            </w:r>
          </w:p>
          <w:p w14:paraId="0D5C6A35" w14:textId="77777777" w:rsidR="006E32D6" w:rsidRDefault="008718A8" w:rsidP="000E61A0">
            <w:r w:rsidRPr="004426A3">
              <w:rPr>
                <w:rFonts w:ascii="Arial Narrow" w:hAnsi="Arial Narrow"/>
                <w:color w:val="000000" w:themeColor="text1"/>
                <w:sz w:val="20"/>
              </w:rPr>
              <w:t>Arlington, Virginia 22209</w:t>
            </w:r>
          </w:p>
        </w:tc>
        <w:tc>
          <w:tcPr>
            <w:tcW w:w="2429" w:type="dxa"/>
          </w:tcPr>
          <w:p w14:paraId="2D633B43" w14:textId="77777777" w:rsidR="00B67B23" w:rsidRDefault="003377F5" w:rsidP="000E61A0">
            <w:pPr>
              <w:rPr>
                <w:rFonts w:ascii="Arial Narrow" w:hAnsi="Arial Narrow"/>
                <w:sz w:val="20"/>
              </w:rPr>
            </w:pPr>
            <w:r>
              <w:rPr>
                <w:rFonts w:ascii="Arial Narrow" w:hAnsi="Arial Narrow"/>
                <w:sz w:val="20"/>
              </w:rPr>
              <w:t>Phone:  703-412-3231</w:t>
            </w:r>
          </w:p>
          <w:p w14:paraId="52E5422B" w14:textId="77777777" w:rsidR="00B67B23" w:rsidRDefault="00B67B23" w:rsidP="000E61A0">
            <w:r>
              <w:rPr>
                <w:rFonts w:ascii="Arial Narrow" w:hAnsi="Arial Narrow"/>
                <w:sz w:val="20"/>
              </w:rPr>
              <w:t xml:space="preserve">Fax:  </w:t>
            </w:r>
            <w:r w:rsidR="003377F5">
              <w:rPr>
                <w:rFonts w:ascii="Arial Narrow" w:hAnsi="Arial Narrow"/>
                <w:sz w:val="20"/>
              </w:rPr>
              <w:t>703-412-</w:t>
            </w:r>
            <w:r w:rsidR="00134B23">
              <w:rPr>
                <w:rFonts w:ascii="Arial Narrow" w:hAnsi="Arial Narrow"/>
                <w:sz w:val="20"/>
              </w:rPr>
              <w:t>3220</w:t>
            </w:r>
          </w:p>
        </w:tc>
      </w:tr>
    </w:tbl>
    <w:p w14:paraId="672DECCF" w14:textId="77777777" w:rsidR="00B67B23" w:rsidRDefault="00B67B23" w:rsidP="000E61A0">
      <w:pPr>
        <w:pStyle w:val="Head2"/>
      </w:pPr>
      <w:r>
        <w:t>For Immediate Release</w:t>
      </w:r>
    </w:p>
    <w:p w14:paraId="67E2AD78" w14:textId="77777777" w:rsidR="00B67B23" w:rsidRDefault="00B67B23" w:rsidP="000E61A0">
      <w:pPr>
        <w:pStyle w:val="Head2"/>
      </w:pPr>
    </w:p>
    <w:p w14:paraId="7E25C07D" w14:textId="77777777" w:rsidR="00B67B23" w:rsidRDefault="00B67B23" w:rsidP="000E61A0">
      <w:pPr>
        <w:pStyle w:val="Head2"/>
      </w:pPr>
      <w:r>
        <w:t xml:space="preserve">Media Contact:  </w:t>
      </w:r>
      <w:r>
        <w:tab/>
      </w:r>
      <w:r>
        <w:tab/>
      </w:r>
      <w:r>
        <w:tab/>
      </w:r>
      <w:r>
        <w:tab/>
      </w:r>
      <w:r>
        <w:tab/>
      </w:r>
      <w:r>
        <w:tab/>
        <w:t>Investor Contact:</w:t>
      </w:r>
    </w:p>
    <w:p w14:paraId="09566AD5" w14:textId="77777777" w:rsidR="00B67B23" w:rsidRDefault="00B67B23" w:rsidP="000E61A0">
      <w:pPr>
        <w:rPr>
          <w:rFonts w:ascii="Times New Roman" w:hAnsi="Times New Roman"/>
          <w:b/>
        </w:rPr>
      </w:pPr>
    </w:p>
    <w:p w14:paraId="534D24C0" w14:textId="77777777" w:rsidR="00C82461" w:rsidRPr="00A331B2" w:rsidRDefault="005550B9" w:rsidP="000E61A0">
      <w:pPr>
        <w:rPr>
          <w:rFonts w:ascii="Times New Roman" w:hAnsi="Times New Roman"/>
          <w:b/>
          <w:color w:val="000000" w:themeColor="text1"/>
        </w:rPr>
      </w:pPr>
      <w:r>
        <w:rPr>
          <w:rFonts w:ascii="Times New Roman" w:hAnsi="Times New Roman"/>
          <w:b/>
          <w:color w:val="000000" w:themeColor="text1"/>
        </w:rPr>
        <w:t>Tim Brandt</w:t>
      </w:r>
      <w:r w:rsidR="00C82461" w:rsidRPr="00A331B2">
        <w:rPr>
          <w:rFonts w:ascii="Times New Roman" w:hAnsi="Times New Roman"/>
          <w:b/>
          <w:color w:val="000000" w:themeColor="text1"/>
        </w:rPr>
        <w:tab/>
      </w:r>
      <w:r w:rsidR="00C82461" w:rsidRPr="00A331B2">
        <w:rPr>
          <w:rFonts w:ascii="Times New Roman" w:hAnsi="Times New Roman"/>
          <w:b/>
          <w:color w:val="000000" w:themeColor="text1"/>
        </w:rPr>
        <w:tab/>
      </w:r>
      <w:r w:rsidR="00C82461" w:rsidRPr="00A331B2">
        <w:rPr>
          <w:rFonts w:ascii="Times New Roman" w:hAnsi="Times New Roman"/>
          <w:b/>
          <w:color w:val="000000" w:themeColor="text1"/>
        </w:rPr>
        <w:tab/>
      </w:r>
      <w:r w:rsidR="00C82461" w:rsidRPr="00A331B2">
        <w:rPr>
          <w:rFonts w:ascii="Times New Roman" w:hAnsi="Times New Roman"/>
          <w:b/>
          <w:color w:val="000000" w:themeColor="text1"/>
        </w:rPr>
        <w:tab/>
      </w:r>
      <w:r w:rsidR="00C82461" w:rsidRPr="00A331B2">
        <w:rPr>
          <w:rFonts w:ascii="Times New Roman" w:hAnsi="Times New Roman"/>
          <w:b/>
          <w:color w:val="000000" w:themeColor="text1"/>
        </w:rPr>
        <w:tab/>
      </w:r>
      <w:r w:rsidR="00C82461" w:rsidRPr="00A331B2">
        <w:rPr>
          <w:rFonts w:ascii="Times New Roman" w:hAnsi="Times New Roman"/>
          <w:b/>
          <w:color w:val="000000" w:themeColor="text1"/>
        </w:rPr>
        <w:tab/>
      </w:r>
      <w:r w:rsidR="00E03463">
        <w:rPr>
          <w:rFonts w:ascii="Times New Roman" w:hAnsi="Times New Roman"/>
          <w:b/>
          <w:bCs/>
        </w:rPr>
        <w:t>Michael Pici</w:t>
      </w:r>
    </w:p>
    <w:p w14:paraId="5187BC81" w14:textId="77777777" w:rsidR="00C82461" w:rsidRPr="00A331B2" w:rsidRDefault="00C82461" w:rsidP="000E61A0">
      <w:pPr>
        <w:rPr>
          <w:rFonts w:ascii="Times New Roman" w:hAnsi="Times New Roman"/>
          <w:b/>
        </w:rPr>
      </w:pPr>
      <w:r w:rsidRPr="00A331B2">
        <w:rPr>
          <w:rFonts w:ascii="Times New Roman" w:hAnsi="Times New Roman"/>
          <w:b/>
          <w:color w:val="000000" w:themeColor="text1"/>
        </w:rPr>
        <w:t xml:space="preserve">Phone:  </w:t>
      </w:r>
      <w:r w:rsidR="005550B9">
        <w:rPr>
          <w:rFonts w:ascii="Times New Roman" w:hAnsi="Times New Roman"/>
          <w:b/>
          <w:color w:val="000000" w:themeColor="text1"/>
        </w:rPr>
        <w:t>763-323-3833</w:t>
      </w:r>
      <w:r w:rsidRPr="00A331B2">
        <w:rPr>
          <w:rFonts w:ascii="Times New Roman" w:hAnsi="Times New Roman"/>
          <w:b/>
          <w:color w:val="000000" w:themeColor="text1"/>
        </w:rPr>
        <w:tab/>
      </w:r>
      <w:r w:rsidRPr="00A331B2">
        <w:rPr>
          <w:rFonts w:ascii="Times New Roman" w:hAnsi="Times New Roman"/>
          <w:b/>
          <w:color w:val="000000" w:themeColor="text1"/>
        </w:rPr>
        <w:tab/>
      </w:r>
      <w:r w:rsidRPr="00A331B2">
        <w:rPr>
          <w:rFonts w:ascii="Times New Roman" w:hAnsi="Times New Roman"/>
          <w:b/>
          <w:color w:val="000000" w:themeColor="text1"/>
        </w:rPr>
        <w:tab/>
      </w:r>
      <w:r w:rsidRPr="00A331B2">
        <w:rPr>
          <w:rFonts w:ascii="Times New Roman" w:hAnsi="Times New Roman"/>
          <w:b/>
          <w:color w:val="000000" w:themeColor="text1"/>
        </w:rPr>
        <w:tab/>
      </w:r>
      <w:r w:rsidR="00E03463">
        <w:rPr>
          <w:rFonts w:ascii="Times New Roman" w:hAnsi="Times New Roman"/>
          <w:b/>
          <w:bCs/>
        </w:rPr>
        <w:t>Phone: 703-412-3216</w:t>
      </w:r>
    </w:p>
    <w:p w14:paraId="5F578A23" w14:textId="77777777" w:rsidR="00C82461" w:rsidRPr="00A331B2" w:rsidRDefault="00C82461" w:rsidP="000E61A0">
      <w:pPr>
        <w:rPr>
          <w:rFonts w:ascii="Times New Roman" w:hAnsi="Times New Roman"/>
          <w:b/>
          <w:color w:val="000000" w:themeColor="text1"/>
          <w:lang w:val="pt-BR"/>
        </w:rPr>
      </w:pPr>
      <w:r w:rsidRPr="00A331B2">
        <w:rPr>
          <w:rFonts w:ascii="Times New Roman" w:hAnsi="Times New Roman"/>
          <w:b/>
          <w:color w:val="000000" w:themeColor="text1"/>
          <w:lang w:val="pt-BR"/>
        </w:rPr>
        <w:t xml:space="preserve">E-mail:  </w:t>
      </w:r>
      <w:r w:rsidR="005550B9">
        <w:rPr>
          <w:rFonts w:ascii="Times New Roman" w:hAnsi="Times New Roman"/>
          <w:b/>
          <w:color w:val="000000" w:themeColor="text1"/>
          <w:lang w:val="pt-BR"/>
        </w:rPr>
        <w:t>tim</w:t>
      </w:r>
      <w:r w:rsidR="00FF5A3B">
        <w:rPr>
          <w:rFonts w:ascii="Times New Roman" w:hAnsi="Times New Roman"/>
          <w:b/>
          <w:color w:val="000000" w:themeColor="text1"/>
          <w:lang w:val="pt-BR"/>
        </w:rPr>
        <w:t>othy</w:t>
      </w:r>
      <w:r w:rsidR="005550B9">
        <w:rPr>
          <w:rFonts w:ascii="Times New Roman" w:hAnsi="Times New Roman"/>
          <w:b/>
          <w:color w:val="000000" w:themeColor="text1"/>
          <w:lang w:val="pt-BR"/>
        </w:rPr>
        <w:t>.brandt</w:t>
      </w:r>
      <w:r w:rsidRPr="00A331B2">
        <w:rPr>
          <w:rFonts w:ascii="Times New Roman" w:hAnsi="Times New Roman"/>
          <w:b/>
          <w:color w:val="000000" w:themeColor="text1"/>
          <w:lang w:val="pt-BR"/>
        </w:rPr>
        <w:t>@atk.com</w:t>
      </w:r>
      <w:r w:rsidRPr="00A331B2">
        <w:rPr>
          <w:rFonts w:ascii="Times New Roman" w:hAnsi="Times New Roman"/>
          <w:b/>
          <w:color w:val="000000" w:themeColor="text1"/>
          <w:lang w:val="pt-BR"/>
        </w:rPr>
        <w:tab/>
      </w:r>
      <w:r w:rsidRPr="00A331B2">
        <w:rPr>
          <w:rFonts w:ascii="Times New Roman" w:hAnsi="Times New Roman"/>
          <w:b/>
          <w:color w:val="000000" w:themeColor="text1"/>
          <w:lang w:val="pt-BR"/>
        </w:rPr>
        <w:tab/>
      </w:r>
      <w:r w:rsidRPr="00A331B2">
        <w:rPr>
          <w:rFonts w:ascii="Times New Roman" w:hAnsi="Times New Roman"/>
          <w:b/>
          <w:color w:val="000000" w:themeColor="text1"/>
          <w:lang w:val="pt-BR"/>
        </w:rPr>
        <w:tab/>
      </w:r>
      <w:r w:rsidR="00E03463" w:rsidRPr="00E03463">
        <w:rPr>
          <w:rFonts w:ascii="Times New Roman" w:hAnsi="Times New Roman"/>
          <w:b/>
          <w:color w:val="000000" w:themeColor="text1"/>
          <w:lang w:val="pt-BR"/>
        </w:rPr>
        <w:t>E-mail:  michael.pici@atk.com</w:t>
      </w:r>
    </w:p>
    <w:p w14:paraId="3C5B426C" w14:textId="77777777" w:rsidR="00C82461" w:rsidRPr="00D91CB3" w:rsidRDefault="00C82461" w:rsidP="000E61A0">
      <w:pPr>
        <w:rPr>
          <w:rFonts w:ascii="Times New Roman" w:hAnsi="Times New Roman"/>
          <w:lang w:val="pt-BR"/>
        </w:rPr>
      </w:pPr>
    </w:p>
    <w:p w14:paraId="140FFDAE" w14:textId="77777777" w:rsidR="00B67B23" w:rsidRDefault="00F0271F" w:rsidP="000E61A0">
      <w:pPr>
        <w:jc w:val="center"/>
        <w:rPr>
          <w:rFonts w:ascii="Times New Roman" w:hAnsi="Times New Roman"/>
          <w:b/>
          <w:bCs/>
        </w:rPr>
      </w:pPr>
      <w:r>
        <w:rPr>
          <w:rFonts w:ascii="Times New Roman" w:hAnsi="Times New Roman"/>
          <w:b/>
          <w:bCs/>
        </w:rPr>
        <w:t xml:space="preserve">U.S. Army </w:t>
      </w:r>
      <w:r w:rsidR="00CC3DC4">
        <w:rPr>
          <w:rFonts w:ascii="Times New Roman" w:hAnsi="Times New Roman"/>
          <w:b/>
          <w:bCs/>
        </w:rPr>
        <w:t>Chooses BL</w:t>
      </w:r>
      <w:r>
        <w:rPr>
          <w:rFonts w:ascii="Times New Roman" w:hAnsi="Times New Roman"/>
          <w:b/>
          <w:bCs/>
        </w:rPr>
        <w:t xml:space="preserve">ACKHAWK!® SERPA® </w:t>
      </w:r>
      <w:r w:rsidR="001565FF">
        <w:rPr>
          <w:rFonts w:ascii="Times New Roman" w:hAnsi="Times New Roman"/>
          <w:b/>
          <w:bCs/>
        </w:rPr>
        <w:t>Tactical</w:t>
      </w:r>
      <w:r w:rsidR="00CC1CE6">
        <w:rPr>
          <w:rFonts w:ascii="Times New Roman" w:hAnsi="Times New Roman"/>
          <w:b/>
          <w:bCs/>
        </w:rPr>
        <w:t xml:space="preserve"> </w:t>
      </w:r>
      <w:r>
        <w:rPr>
          <w:rFonts w:ascii="Times New Roman" w:hAnsi="Times New Roman"/>
          <w:b/>
          <w:bCs/>
        </w:rPr>
        <w:t>Holster</w:t>
      </w:r>
      <w:r w:rsidR="001565FF">
        <w:rPr>
          <w:rFonts w:ascii="Times New Roman" w:hAnsi="Times New Roman"/>
          <w:b/>
          <w:bCs/>
        </w:rPr>
        <w:t xml:space="preserve"> System</w:t>
      </w:r>
    </w:p>
    <w:p w14:paraId="4483CAE3" w14:textId="43EFCFD2" w:rsidR="00D660F6" w:rsidRDefault="00D660F6" w:rsidP="000E61A0">
      <w:pPr>
        <w:jc w:val="center"/>
        <w:rPr>
          <w:rFonts w:ascii="Times New Roman" w:hAnsi="Times New Roman"/>
          <w:b/>
          <w:bCs/>
        </w:rPr>
      </w:pPr>
      <w:r>
        <w:rPr>
          <w:rFonts w:ascii="Times New Roman" w:hAnsi="Times New Roman"/>
          <w:b/>
          <w:bCs/>
        </w:rPr>
        <w:t xml:space="preserve">U.S. Army Awards BLACKHAWK! SERPA with </w:t>
      </w:r>
      <w:r w:rsidR="00C91B6A">
        <w:rPr>
          <w:rFonts w:ascii="Times New Roman" w:hAnsi="Times New Roman"/>
          <w:b/>
          <w:bCs/>
        </w:rPr>
        <w:t>$24 Million</w:t>
      </w:r>
      <w:r>
        <w:rPr>
          <w:rFonts w:ascii="Times New Roman" w:hAnsi="Times New Roman"/>
          <w:b/>
          <w:bCs/>
        </w:rPr>
        <w:t xml:space="preserve"> Contract</w:t>
      </w:r>
    </w:p>
    <w:p w14:paraId="0F0B35AB" w14:textId="77777777" w:rsidR="00D660F6" w:rsidRDefault="00D660F6" w:rsidP="000E61A0">
      <w:pPr>
        <w:jc w:val="center"/>
        <w:rPr>
          <w:rFonts w:ascii="Times New Roman" w:hAnsi="Times New Roman"/>
          <w:b/>
          <w:bCs/>
        </w:rPr>
      </w:pPr>
      <w:r>
        <w:rPr>
          <w:rFonts w:ascii="Times New Roman" w:hAnsi="Times New Roman"/>
          <w:b/>
          <w:bCs/>
        </w:rPr>
        <w:t>BLACKHAWK! SERPA C</w:t>
      </w:r>
      <w:r w:rsidR="001565FF">
        <w:rPr>
          <w:rFonts w:ascii="Times New Roman" w:hAnsi="Times New Roman"/>
          <w:b/>
          <w:bCs/>
        </w:rPr>
        <w:t>hosen by U.S. ARMY for Improved Modular Tactical Holster Program</w:t>
      </w:r>
    </w:p>
    <w:p w14:paraId="3C16945F" w14:textId="77777777" w:rsidR="00683C47" w:rsidRDefault="00683C47" w:rsidP="000E61A0">
      <w:pPr>
        <w:jc w:val="center"/>
        <w:rPr>
          <w:rFonts w:ascii="Times New Roman" w:hAnsi="Times New Roman"/>
          <w:b/>
          <w:bCs/>
        </w:rPr>
      </w:pPr>
    </w:p>
    <w:p w14:paraId="4946E3A4" w14:textId="0C60E4EB" w:rsidR="00E57928" w:rsidRDefault="00C146EE" w:rsidP="000E61A0">
      <w:pPr>
        <w:rPr>
          <w:rFonts w:ascii="Times" w:hAnsi="Times"/>
          <w:bCs/>
        </w:rPr>
      </w:pPr>
      <w:r w:rsidRPr="008718A8">
        <w:rPr>
          <w:rFonts w:ascii="Times New Roman" w:hAnsi="Times New Roman"/>
          <w:b/>
          <w:bCs/>
        </w:rPr>
        <w:t>A</w:t>
      </w:r>
      <w:r>
        <w:rPr>
          <w:rFonts w:ascii="Times New Roman" w:hAnsi="Times New Roman"/>
          <w:b/>
          <w:bCs/>
        </w:rPr>
        <w:t>RLINGTON</w:t>
      </w:r>
      <w:r w:rsidR="008718A8" w:rsidRPr="008718A8">
        <w:rPr>
          <w:rFonts w:ascii="Times New Roman" w:hAnsi="Times New Roman"/>
          <w:b/>
          <w:bCs/>
        </w:rPr>
        <w:t xml:space="preserve">, </w:t>
      </w:r>
      <w:r w:rsidR="00232FFA">
        <w:rPr>
          <w:rFonts w:ascii="Times New Roman" w:hAnsi="Times New Roman"/>
          <w:b/>
          <w:bCs/>
        </w:rPr>
        <w:t xml:space="preserve">Va., </w:t>
      </w:r>
      <w:r w:rsidR="00D660F6">
        <w:rPr>
          <w:rFonts w:ascii="Times New Roman" w:hAnsi="Times New Roman"/>
          <w:b/>
          <w:bCs/>
        </w:rPr>
        <w:t>Jan</w:t>
      </w:r>
      <w:r w:rsidR="00371263">
        <w:rPr>
          <w:rFonts w:ascii="Times New Roman" w:hAnsi="Times New Roman"/>
          <w:b/>
          <w:bCs/>
        </w:rPr>
        <w:t xml:space="preserve">. </w:t>
      </w:r>
      <w:r w:rsidR="00EF5BBB">
        <w:rPr>
          <w:rFonts w:ascii="Times New Roman" w:hAnsi="Times New Roman"/>
          <w:b/>
          <w:bCs/>
        </w:rPr>
        <w:t>13</w:t>
      </w:r>
      <w:r w:rsidR="004C0637">
        <w:rPr>
          <w:rFonts w:ascii="Times New Roman" w:hAnsi="Times New Roman"/>
          <w:b/>
          <w:bCs/>
        </w:rPr>
        <w:t>, 20</w:t>
      </w:r>
      <w:r w:rsidR="009907A7">
        <w:rPr>
          <w:rFonts w:ascii="Times New Roman" w:hAnsi="Times New Roman"/>
          <w:b/>
          <w:bCs/>
        </w:rPr>
        <w:t>1</w:t>
      </w:r>
      <w:r w:rsidR="00293D07">
        <w:rPr>
          <w:rFonts w:ascii="Times New Roman" w:hAnsi="Times New Roman"/>
          <w:b/>
          <w:bCs/>
        </w:rPr>
        <w:t>4</w:t>
      </w:r>
      <w:r w:rsidR="00B67B23">
        <w:rPr>
          <w:rFonts w:ascii="Times New Roman" w:hAnsi="Times New Roman"/>
          <w:b/>
          <w:bCs/>
        </w:rPr>
        <w:t xml:space="preserve"> – </w:t>
      </w:r>
      <w:r w:rsidR="0035202A" w:rsidRPr="00FC24B5">
        <w:rPr>
          <w:rFonts w:ascii="Times" w:hAnsi="Times"/>
          <w:bCs/>
        </w:rPr>
        <w:t>ATK (NYSE: ATK) announce</w:t>
      </w:r>
      <w:r w:rsidR="00E03463">
        <w:rPr>
          <w:rFonts w:ascii="Times" w:hAnsi="Times"/>
          <w:bCs/>
        </w:rPr>
        <w:t>d</w:t>
      </w:r>
      <w:r w:rsidR="0035202A" w:rsidRPr="00FC24B5">
        <w:rPr>
          <w:rFonts w:ascii="Times" w:hAnsi="Times"/>
          <w:bCs/>
        </w:rPr>
        <w:t xml:space="preserve"> t</w:t>
      </w:r>
      <w:r w:rsidR="00232FFA" w:rsidRPr="00FC24B5">
        <w:rPr>
          <w:rFonts w:ascii="Times" w:hAnsi="Times"/>
          <w:bCs/>
        </w:rPr>
        <w:t xml:space="preserve">he U.S. Army recently </w:t>
      </w:r>
      <w:r w:rsidR="00D660F6">
        <w:rPr>
          <w:rFonts w:ascii="Times" w:hAnsi="Times"/>
          <w:bCs/>
        </w:rPr>
        <w:t>selected</w:t>
      </w:r>
      <w:r w:rsidR="00232FFA" w:rsidRPr="00FC24B5">
        <w:rPr>
          <w:rFonts w:ascii="Times" w:hAnsi="Times"/>
          <w:bCs/>
        </w:rPr>
        <w:t xml:space="preserve"> the BLACKHAWK</w:t>
      </w:r>
      <w:proofErr w:type="gramStart"/>
      <w:r w:rsidR="00232FFA" w:rsidRPr="00FC24B5">
        <w:rPr>
          <w:rFonts w:ascii="Times" w:hAnsi="Times"/>
          <w:bCs/>
        </w:rPr>
        <w:t>!®</w:t>
      </w:r>
      <w:proofErr w:type="gramEnd"/>
      <w:r w:rsidR="00232FFA" w:rsidRPr="00FC24B5">
        <w:rPr>
          <w:rFonts w:ascii="Times" w:hAnsi="Times"/>
          <w:bCs/>
        </w:rPr>
        <w:t xml:space="preserve"> </w:t>
      </w:r>
      <w:r w:rsidR="00D72F55" w:rsidRPr="00FC24B5">
        <w:rPr>
          <w:rFonts w:ascii="Times" w:hAnsi="Times"/>
          <w:bCs/>
        </w:rPr>
        <w:t xml:space="preserve">SERPA® </w:t>
      </w:r>
      <w:r w:rsidR="001565FF">
        <w:rPr>
          <w:rFonts w:ascii="Times" w:hAnsi="Times"/>
          <w:bCs/>
        </w:rPr>
        <w:t>Tactical</w:t>
      </w:r>
      <w:r w:rsidR="00A73823" w:rsidRPr="00FC24B5">
        <w:rPr>
          <w:rFonts w:ascii="Times" w:hAnsi="Times"/>
          <w:bCs/>
        </w:rPr>
        <w:t xml:space="preserve"> Holster</w:t>
      </w:r>
      <w:r w:rsidR="00293D07">
        <w:rPr>
          <w:rFonts w:ascii="Times" w:hAnsi="Times"/>
          <w:bCs/>
        </w:rPr>
        <w:t xml:space="preserve"> for its Improved Modular Tactical Holster Program</w:t>
      </w:r>
      <w:r w:rsidR="00A73823" w:rsidRPr="00FC24B5">
        <w:rPr>
          <w:rFonts w:ascii="Times" w:hAnsi="Times"/>
          <w:bCs/>
        </w:rPr>
        <w:t xml:space="preserve">. </w:t>
      </w:r>
      <w:r w:rsidR="00E57928">
        <w:rPr>
          <w:rFonts w:ascii="Times" w:hAnsi="Times"/>
          <w:bCs/>
        </w:rPr>
        <w:t>Th</w:t>
      </w:r>
      <w:r w:rsidR="00321D2F">
        <w:rPr>
          <w:rFonts w:ascii="Times" w:hAnsi="Times"/>
          <w:bCs/>
        </w:rPr>
        <w:t>e five-year</w:t>
      </w:r>
      <w:r w:rsidR="00642F48">
        <w:rPr>
          <w:rFonts w:ascii="Times" w:hAnsi="Times"/>
          <w:bCs/>
        </w:rPr>
        <w:t>,</w:t>
      </w:r>
      <w:bookmarkStart w:id="0" w:name="_GoBack"/>
      <w:bookmarkEnd w:id="0"/>
      <w:r w:rsidR="00321D2F">
        <w:rPr>
          <w:rFonts w:ascii="Times" w:hAnsi="Times"/>
          <w:bCs/>
        </w:rPr>
        <w:t xml:space="preserve"> </w:t>
      </w:r>
      <w:r w:rsidR="00B12732">
        <w:rPr>
          <w:rFonts w:ascii="Times" w:hAnsi="Times"/>
          <w:bCs/>
        </w:rPr>
        <w:t xml:space="preserve">$24 million </w:t>
      </w:r>
      <w:r w:rsidR="00E57928">
        <w:rPr>
          <w:rFonts w:ascii="Times" w:hAnsi="Times"/>
          <w:bCs/>
        </w:rPr>
        <w:t xml:space="preserve">Indefinite Delivery Indefinite </w:t>
      </w:r>
      <w:r w:rsidR="002F36CD">
        <w:rPr>
          <w:rFonts w:ascii="Times" w:hAnsi="Times"/>
          <w:bCs/>
        </w:rPr>
        <w:t>Quantity</w:t>
      </w:r>
      <w:r w:rsidR="00321D2F">
        <w:rPr>
          <w:rFonts w:ascii="Times" w:hAnsi="Times"/>
          <w:bCs/>
        </w:rPr>
        <w:t xml:space="preserve">, multiple source </w:t>
      </w:r>
      <w:proofErr w:type="gramStart"/>
      <w:r w:rsidR="00321D2F">
        <w:rPr>
          <w:rFonts w:ascii="Times" w:hAnsi="Times"/>
          <w:bCs/>
        </w:rPr>
        <w:t>contract</w:t>
      </w:r>
      <w:proofErr w:type="gramEnd"/>
      <w:r w:rsidR="00321D2F">
        <w:rPr>
          <w:rFonts w:ascii="Times" w:hAnsi="Times"/>
          <w:bCs/>
        </w:rPr>
        <w:t xml:space="preserve"> was awarded to BLACKHAWK! </w:t>
      </w:r>
      <w:proofErr w:type="gramStart"/>
      <w:r w:rsidR="00321D2F">
        <w:rPr>
          <w:rFonts w:ascii="Times" w:hAnsi="Times"/>
          <w:bCs/>
        </w:rPr>
        <w:t>distributor</w:t>
      </w:r>
      <w:proofErr w:type="gramEnd"/>
      <w:r w:rsidR="00321D2F">
        <w:rPr>
          <w:rFonts w:ascii="Times" w:hAnsi="Times"/>
          <w:bCs/>
        </w:rPr>
        <w:t xml:space="preserve"> </w:t>
      </w:r>
      <w:r w:rsidR="00402EF6">
        <w:rPr>
          <w:rFonts w:ascii="Times" w:hAnsi="Times"/>
          <w:bCs/>
        </w:rPr>
        <w:t>ADS, Inc. (</w:t>
      </w:r>
      <w:r w:rsidR="00321D2F">
        <w:rPr>
          <w:rFonts w:ascii="Times" w:hAnsi="Times"/>
          <w:bCs/>
        </w:rPr>
        <w:t xml:space="preserve">Atlantic </w:t>
      </w:r>
      <w:r w:rsidR="00402EF6">
        <w:rPr>
          <w:rFonts w:ascii="Times" w:hAnsi="Times"/>
          <w:bCs/>
        </w:rPr>
        <w:t xml:space="preserve">Diving </w:t>
      </w:r>
      <w:r w:rsidR="00321D2F">
        <w:rPr>
          <w:rFonts w:ascii="Times" w:hAnsi="Times"/>
          <w:bCs/>
        </w:rPr>
        <w:t>Supply</w:t>
      </w:r>
      <w:r w:rsidR="006B6058">
        <w:rPr>
          <w:rFonts w:ascii="Times" w:hAnsi="Times"/>
          <w:bCs/>
        </w:rPr>
        <w:t>, Inc.</w:t>
      </w:r>
      <w:r w:rsidR="00402EF6">
        <w:rPr>
          <w:rFonts w:ascii="Times" w:hAnsi="Times"/>
          <w:bCs/>
        </w:rPr>
        <w:t>)</w:t>
      </w:r>
      <w:r w:rsidR="00E57928">
        <w:rPr>
          <w:rFonts w:ascii="Times" w:hAnsi="Times"/>
          <w:bCs/>
        </w:rPr>
        <w:t>.</w:t>
      </w:r>
    </w:p>
    <w:p w14:paraId="3F97F055" w14:textId="77777777" w:rsidR="00E57928" w:rsidRDefault="00E57928" w:rsidP="000E61A0">
      <w:pPr>
        <w:rPr>
          <w:rFonts w:ascii="Times" w:hAnsi="Times"/>
          <w:bCs/>
        </w:rPr>
      </w:pPr>
    </w:p>
    <w:p w14:paraId="42EBB9FB" w14:textId="77777777" w:rsidR="00E57928" w:rsidRDefault="00321D2F" w:rsidP="000E61A0">
      <w:pPr>
        <w:rPr>
          <w:rFonts w:ascii="Times" w:hAnsi="Times"/>
          <w:bCs/>
        </w:rPr>
      </w:pPr>
      <w:r>
        <w:rPr>
          <w:rFonts w:ascii="Times" w:hAnsi="Times"/>
          <w:bCs/>
        </w:rPr>
        <w:t>T</w:t>
      </w:r>
      <w:r w:rsidR="00E57928">
        <w:rPr>
          <w:rFonts w:ascii="Times" w:hAnsi="Times"/>
          <w:bCs/>
        </w:rPr>
        <w:t xml:space="preserve">he SERPA Holster is now the current platform for the </w:t>
      </w:r>
      <w:r w:rsidR="00D34EEE">
        <w:rPr>
          <w:rFonts w:ascii="Times" w:hAnsi="Times"/>
          <w:bCs/>
        </w:rPr>
        <w:t>U.S.</w:t>
      </w:r>
      <w:r w:rsidR="00E57928">
        <w:rPr>
          <w:rFonts w:ascii="Times" w:hAnsi="Times"/>
          <w:bCs/>
        </w:rPr>
        <w:t xml:space="preserve"> Marine Co</w:t>
      </w:r>
      <w:r w:rsidR="00D918CE">
        <w:rPr>
          <w:rFonts w:ascii="Times" w:hAnsi="Times"/>
          <w:bCs/>
        </w:rPr>
        <w:t>rps</w:t>
      </w:r>
      <w:r w:rsidR="00E57928">
        <w:rPr>
          <w:rFonts w:ascii="Times" w:hAnsi="Times"/>
          <w:bCs/>
        </w:rPr>
        <w:t xml:space="preserve">, </w:t>
      </w:r>
      <w:r w:rsidR="00D918CE">
        <w:rPr>
          <w:rFonts w:ascii="Times" w:hAnsi="Times"/>
          <w:bCs/>
        </w:rPr>
        <w:t xml:space="preserve">U.S. </w:t>
      </w:r>
      <w:r>
        <w:rPr>
          <w:rFonts w:ascii="Times" w:hAnsi="Times"/>
          <w:bCs/>
        </w:rPr>
        <w:t xml:space="preserve">Army, Army </w:t>
      </w:r>
      <w:r w:rsidR="00E57928">
        <w:rPr>
          <w:rFonts w:ascii="Times" w:hAnsi="Times"/>
          <w:bCs/>
        </w:rPr>
        <w:t xml:space="preserve">Military Police, the German Army and other law enforcement and military agencies </w:t>
      </w:r>
      <w:r w:rsidR="00B10DB5">
        <w:rPr>
          <w:rFonts w:ascii="Times" w:hAnsi="Times"/>
          <w:bCs/>
        </w:rPr>
        <w:t>both domestic and international</w:t>
      </w:r>
      <w:r w:rsidR="00E57928">
        <w:rPr>
          <w:rFonts w:ascii="Times" w:hAnsi="Times"/>
          <w:bCs/>
        </w:rPr>
        <w:t>.</w:t>
      </w:r>
    </w:p>
    <w:p w14:paraId="684AA880" w14:textId="77777777" w:rsidR="008B13DF" w:rsidRPr="00FC24B5" w:rsidRDefault="00E57928" w:rsidP="000E61A0">
      <w:pPr>
        <w:rPr>
          <w:rFonts w:ascii="Times" w:hAnsi="Times"/>
          <w:bCs/>
        </w:rPr>
      </w:pPr>
      <w:r w:rsidRPr="00FC24B5">
        <w:rPr>
          <w:rFonts w:ascii="Times" w:hAnsi="Times"/>
          <w:bCs/>
        </w:rPr>
        <w:t xml:space="preserve"> </w:t>
      </w:r>
    </w:p>
    <w:p w14:paraId="132F19EF" w14:textId="77777777" w:rsidR="00ED0422" w:rsidRPr="00FC24B5" w:rsidRDefault="00ED0422" w:rsidP="00ED0422">
      <w:pPr>
        <w:rPr>
          <w:rFonts w:ascii="Times" w:hAnsi="Times"/>
          <w:bCs/>
        </w:rPr>
      </w:pPr>
      <w:r w:rsidRPr="00FC24B5">
        <w:rPr>
          <w:rFonts w:ascii="Times" w:hAnsi="Times"/>
          <w:bCs/>
        </w:rPr>
        <w:t xml:space="preserve">“ATK </w:t>
      </w:r>
      <w:r>
        <w:rPr>
          <w:rFonts w:ascii="Times" w:hAnsi="Times"/>
          <w:bCs/>
        </w:rPr>
        <w:t>is honored</w:t>
      </w:r>
      <w:r w:rsidRPr="00FC24B5">
        <w:rPr>
          <w:rFonts w:ascii="Times" w:hAnsi="Times"/>
          <w:bCs/>
        </w:rPr>
        <w:t xml:space="preserve"> that the U.S. Army has chosen </w:t>
      </w:r>
      <w:r w:rsidR="001565FF">
        <w:rPr>
          <w:rFonts w:ascii="Times" w:hAnsi="Times"/>
          <w:bCs/>
        </w:rPr>
        <w:t>the SERPA</w:t>
      </w:r>
      <w:r w:rsidRPr="00FC24B5">
        <w:rPr>
          <w:rFonts w:ascii="Times" w:hAnsi="Times"/>
          <w:bCs/>
        </w:rPr>
        <w:t xml:space="preserve"> </w:t>
      </w:r>
      <w:r w:rsidR="001565FF">
        <w:rPr>
          <w:rFonts w:ascii="Times" w:hAnsi="Times"/>
          <w:bCs/>
        </w:rPr>
        <w:t>for</w:t>
      </w:r>
      <w:r w:rsidRPr="00FC24B5">
        <w:rPr>
          <w:rFonts w:ascii="Times" w:hAnsi="Times"/>
          <w:bCs/>
        </w:rPr>
        <w:t xml:space="preserve"> their </w:t>
      </w:r>
      <w:r w:rsidR="001565FF" w:rsidRPr="001565FF">
        <w:rPr>
          <w:rFonts w:ascii="Times New Roman" w:hAnsi="Times New Roman"/>
          <w:bCs/>
        </w:rPr>
        <w:t>Imp</w:t>
      </w:r>
      <w:r w:rsidR="002703D9">
        <w:rPr>
          <w:rFonts w:ascii="Times New Roman" w:hAnsi="Times New Roman"/>
          <w:bCs/>
        </w:rPr>
        <w:t>roved Modular Tactical Holster P</w:t>
      </w:r>
      <w:r w:rsidR="001565FF" w:rsidRPr="001565FF">
        <w:rPr>
          <w:rFonts w:ascii="Times New Roman" w:hAnsi="Times New Roman"/>
          <w:bCs/>
        </w:rPr>
        <w:t>rogram</w:t>
      </w:r>
      <w:r w:rsidRPr="001565FF">
        <w:rPr>
          <w:rFonts w:ascii="Times New Roman" w:hAnsi="Times New Roman"/>
          <w:bCs/>
        </w:rPr>
        <w:t>,” said ATK Sporting Group President Jay Tib</w:t>
      </w:r>
      <w:r>
        <w:rPr>
          <w:rFonts w:ascii="Times" w:hAnsi="Times"/>
          <w:bCs/>
        </w:rPr>
        <w:t>bets</w:t>
      </w:r>
      <w:r w:rsidRPr="00FC24B5">
        <w:rPr>
          <w:rFonts w:ascii="Times" w:hAnsi="Times"/>
          <w:bCs/>
        </w:rPr>
        <w:t>. “</w:t>
      </w:r>
      <w:r>
        <w:rPr>
          <w:rFonts w:ascii="Times" w:hAnsi="Times"/>
          <w:bCs/>
        </w:rPr>
        <w:t xml:space="preserve">ATK is focused on delivering affordable </w:t>
      </w:r>
      <w:r w:rsidR="00FA7808">
        <w:rPr>
          <w:rFonts w:ascii="Times" w:hAnsi="Times"/>
          <w:bCs/>
        </w:rPr>
        <w:t xml:space="preserve">and </w:t>
      </w:r>
      <w:r>
        <w:rPr>
          <w:rFonts w:ascii="Times" w:hAnsi="Times"/>
          <w:bCs/>
        </w:rPr>
        <w:t>innovati</w:t>
      </w:r>
      <w:r w:rsidR="00FA7808">
        <w:rPr>
          <w:rFonts w:ascii="Times" w:hAnsi="Times"/>
          <w:bCs/>
        </w:rPr>
        <w:t>ve products that</w:t>
      </w:r>
      <w:r>
        <w:rPr>
          <w:rFonts w:ascii="Times" w:hAnsi="Times"/>
          <w:bCs/>
        </w:rPr>
        <w:t xml:space="preserve"> meet the needs of our customers. Our high-quality BLACKHAWK!</w:t>
      </w:r>
      <w:r w:rsidRPr="00FC24B5">
        <w:rPr>
          <w:rFonts w:ascii="Times" w:hAnsi="Times"/>
          <w:bCs/>
        </w:rPr>
        <w:t xml:space="preserve"> SERPA holster system has, once again, been selected by a </w:t>
      </w:r>
      <w:r w:rsidR="00173E07">
        <w:rPr>
          <w:rFonts w:ascii="Times" w:hAnsi="Times"/>
          <w:bCs/>
        </w:rPr>
        <w:t>U.S.</w:t>
      </w:r>
      <w:r w:rsidRPr="00FC24B5">
        <w:rPr>
          <w:rFonts w:ascii="Times" w:hAnsi="Times"/>
          <w:bCs/>
        </w:rPr>
        <w:t xml:space="preserve"> military organization </w:t>
      </w:r>
      <w:r w:rsidR="00B10DB5">
        <w:rPr>
          <w:rFonts w:ascii="Times" w:hAnsi="Times"/>
          <w:bCs/>
        </w:rPr>
        <w:t xml:space="preserve">as an integral part of a Soldier’s </w:t>
      </w:r>
      <w:r w:rsidR="00FA7808">
        <w:rPr>
          <w:rFonts w:ascii="Times" w:hAnsi="Times"/>
          <w:bCs/>
        </w:rPr>
        <w:t>standard issue</w:t>
      </w:r>
      <w:r w:rsidR="00B10DB5">
        <w:rPr>
          <w:rFonts w:ascii="Times" w:hAnsi="Times"/>
          <w:bCs/>
        </w:rPr>
        <w:t xml:space="preserve"> equipment.</w:t>
      </w:r>
      <w:r w:rsidRPr="00FC24B5">
        <w:rPr>
          <w:rFonts w:ascii="Times" w:hAnsi="Times"/>
          <w:bCs/>
        </w:rPr>
        <w:t>”</w:t>
      </w:r>
    </w:p>
    <w:p w14:paraId="11029ABA" w14:textId="77777777" w:rsidR="00180391" w:rsidRPr="00FC24B5" w:rsidRDefault="00180391" w:rsidP="000E61A0">
      <w:pPr>
        <w:rPr>
          <w:rFonts w:ascii="Times" w:hAnsi="Times"/>
          <w:bCs/>
        </w:rPr>
      </w:pPr>
    </w:p>
    <w:p w14:paraId="2BF68E30" w14:textId="77777777" w:rsidR="00B12732" w:rsidRDefault="00E57928" w:rsidP="000E61A0">
      <w:pPr>
        <w:rPr>
          <w:rFonts w:ascii="Times New Roman" w:hAnsi="Times New Roman"/>
          <w:color w:val="000000"/>
          <w:szCs w:val="24"/>
          <w:shd w:val="clear" w:color="auto" w:fill="FFFFFF"/>
        </w:rPr>
      </w:pPr>
      <w:r w:rsidRPr="00321D2F">
        <w:rPr>
          <w:rFonts w:ascii="Times New Roman" w:hAnsi="Times New Roman"/>
          <w:bCs/>
          <w:szCs w:val="24"/>
        </w:rPr>
        <w:t>T</w:t>
      </w:r>
      <w:r w:rsidR="00180391" w:rsidRPr="00321D2F">
        <w:rPr>
          <w:rFonts w:ascii="Times New Roman" w:hAnsi="Times New Roman"/>
          <w:bCs/>
          <w:szCs w:val="24"/>
        </w:rPr>
        <w:t xml:space="preserve">he SERPA has been proven in military conflicts and law enforcement engagements worldwide. </w:t>
      </w:r>
      <w:r w:rsidR="00321D2F" w:rsidRPr="00321D2F">
        <w:rPr>
          <w:rFonts w:ascii="Times New Roman" w:hAnsi="Times New Roman"/>
          <w:bCs/>
          <w:szCs w:val="24"/>
        </w:rPr>
        <w:t xml:space="preserve">The latest award was in response to </w:t>
      </w:r>
      <w:r w:rsidR="00321D2F">
        <w:rPr>
          <w:rFonts w:ascii="Times New Roman" w:hAnsi="Times New Roman"/>
          <w:bCs/>
          <w:szCs w:val="24"/>
        </w:rPr>
        <w:t xml:space="preserve">a </w:t>
      </w:r>
      <w:r w:rsidR="00321D2F" w:rsidRPr="00321D2F">
        <w:rPr>
          <w:rFonts w:ascii="Times New Roman" w:hAnsi="Times New Roman"/>
          <w:bCs/>
          <w:szCs w:val="24"/>
        </w:rPr>
        <w:t>Soldier Clothing and Individual Equipment requirement for</w:t>
      </w:r>
      <w:r w:rsidR="00321D2F" w:rsidRPr="00321D2F">
        <w:rPr>
          <w:rFonts w:ascii="Times New Roman" w:hAnsi="Times New Roman"/>
          <w:color w:val="000000"/>
          <w:szCs w:val="24"/>
          <w:shd w:val="clear" w:color="auto" w:fill="FFFFFF"/>
        </w:rPr>
        <w:t xml:space="preserve"> improvements to be made to the current Army Tactical Drop-Leg Configuration Holster System</w:t>
      </w:r>
      <w:r w:rsidR="009972EB">
        <w:rPr>
          <w:rFonts w:ascii="Times New Roman" w:hAnsi="Times New Roman"/>
          <w:color w:val="000000"/>
          <w:szCs w:val="24"/>
          <w:shd w:val="clear" w:color="auto" w:fill="FFFFFF"/>
        </w:rPr>
        <w:t>.</w:t>
      </w:r>
    </w:p>
    <w:p w14:paraId="2CB99F41" w14:textId="77777777" w:rsidR="00B12732" w:rsidRDefault="00B12732" w:rsidP="000E61A0">
      <w:pPr>
        <w:rPr>
          <w:rFonts w:ascii="Times New Roman" w:hAnsi="Times New Roman"/>
          <w:color w:val="000000"/>
          <w:szCs w:val="24"/>
          <w:shd w:val="clear" w:color="auto" w:fill="FFFFFF"/>
        </w:rPr>
      </w:pPr>
    </w:p>
    <w:p w14:paraId="681F55F4" w14:textId="77777777" w:rsidR="00180391" w:rsidRPr="00321D2F" w:rsidRDefault="00321D2F" w:rsidP="000E61A0">
      <w:pPr>
        <w:rPr>
          <w:rFonts w:ascii="Times New Roman" w:hAnsi="Times New Roman"/>
          <w:bCs/>
          <w:szCs w:val="24"/>
        </w:rPr>
      </w:pPr>
      <w:r>
        <w:rPr>
          <w:rFonts w:ascii="Times New Roman" w:hAnsi="Times New Roman"/>
          <w:color w:val="000000"/>
          <w:szCs w:val="24"/>
          <w:shd w:val="clear" w:color="auto" w:fill="FFFFFF"/>
        </w:rPr>
        <w:t xml:space="preserve">The improvements </w:t>
      </w:r>
      <w:r w:rsidR="009972EB">
        <w:rPr>
          <w:rFonts w:ascii="Times New Roman" w:hAnsi="Times New Roman"/>
          <w:color w:val="000000"/>
          <w:szCs w:val="24"/>
          <w:shd w:val="clear" w:color="auto" w:fill="FFFFFF"/>
        </w:rPr>
        <w:t xml:space="preserve">provided by the SERPA holster are </w:t>
      </w:r>
      <w:r>
        <w:rPr>
          <w:rFonts w:ascii="Times New Roman" w:hAnsi="Times New Roman"/>
          <w:color w:val="000000"/>
          <w:szCs w:val="24"/>
          <w:shd w:val="clear" w:color="auto" w:fill="FFFFFF"/>
        </w:rPr>
        <w:t>the</w:t>
      </w:r>
      <w:r w:rsidRPr="00321D2F">
        <w:rPr>
          <w:rFonts w:ascii="Times New Roman" w:hAnsi="Times New Roman"/>
          <w:color w:val="000000"/>
          <w:szCs w:val="24"/>
          <w:shd w:val="clear" w:color="auto" w:fill="FFFFFF"/>
        </w:rPr>
        <w:t xml:space="preserve"> increased modularity</w:t>
      </w:r>
      <w:r w:rsidR="00293D07">
        <w:rPr>
          <w:rFonts w:ascii="Times New Roman" w:hAnsi="Times New Roman"/>
          <w:color w:val="000000"/>
          <w:szCs w:val="24"/>
          <w:shd w:val="clear" w:color="auto" w:fill="FFFFFF"/>
        </w:rPr>
        <w:t>,</w:t>
      </w:r>
      <w:r w:rsidRPr="00321D2F">
        <w:rPr>
          <w:rFonts w:ascii="Times New Roman" w:hAnsi="Times New Roman"/>
          <w:color w:val="000000"/>
          <w:szCs w:val="24"/>
          <w:shd w:val="clear" w:color="auto" w:fill="FFFFFF"/>
        </w:rPr>
        <w:t xml:space="preserve"> including a drop-leg configuration that can be quickly tra</w:t>
      </w:r>
      <w:r w:rsidR="00E458A2">
        <w:rPr>
          <w:rFonts w:ascii="Times New Roman" w:hAnsi="Times New Roman"/>
          <w:color w:val="000000"/>
          <w:szCs w:val="24"/>
          <w:shd w:val="clear" w:color="auto" w:fill="FFFFFF"/>
        </w:rPr>
        <w:t>nsferred to a hip configuration.</w:t>
      </w:r>
      <w:r w:rsidRPr="00321D2F">
        <w:rPr>
          <w:rFonts w:ascii="Times New Roman" w:hAnsi="Times New Roman"/>
          <w:color w:val="000000"/>
          <w:szCs w:val="24"/>
          <w:shd w:val="clear" w:color="auto" w:fill="FFFFFF"/>
        </w:rPr>
        <w:t xml:space="preserve"> </w:t>
      </w:r>
      <w:r w:rsidR="00E458A2">
        <w:rPr>
          <w:rFonts w:ascii="Times New Roman" w:hAnsi="Times New Roman"/>
          <w:color w:val="000000"/>
          <w:szCs w:val="24"/>
          <w:shd w:val="clear" w:color="auto" w:fill="FFFFFF"/>
        </w:rPr>
        <w:t>The SERPA also h</w:t>
      </w:r>
      <w:r w:rsidRPr="00321D2F">
        <w:rPr>
          <w:rFonts w:ascii="Times New Roman" w:hAnsi="Times New Roman"/>
          <w:color w:val="000000"/>
          <w:szCs w:val="24"/>
          <w:shd w:val="clear" w:color="auto" w:fill="FFFFFF"/>
        </w:rPr>
        <w:t>as the capability to be worn</w:t>
      </w:r>
      <w:r w:rsidR="00293D07">
        <w:rPr>
          <w:rFonts w:ascii="Times New Roman" w:hAnsi="Times New Roman"/>
          <w:color w:val="000000"/>
          <w:szCs w:val="24"/>
          <w:shd w:val="clear" w:color="auto" w:fill="FFFFFF"/>
        </w:rPr>
        <w:t xml:space="preserve"> or </w:t>
      </w:r>
      <w:r w:rsidRPr="00321D2F">
        <w:rPr>
          <w:rFonts w:ascii="Times New Roman" w:hAnsi="Times New Roman"/>
          <w:color w:val="000000"/>
          <w:szCs w:val="24"/>
          <w:shd w:val="clear" w:color="auto" w:fill="FFFFFF"/>
        </w:rPr>
        <w:t>attached to current Modular Lightweight Load Carrying Equipment (MOLLE), load carriage equipment such as rucksacks and the Tactical Assault Panel (TAP) or on individual body armor such as the Improved Outer Tactical Vest (IOTV) or the Sold</w:t>
      </w:r>
      <w:r w:rsidR="00293D07">
        <w:rPr>
          <w:rFonts w:ascii="Times New Roman" w:hAnsi="Times New Roman"/>
          <w:color w:val="000000"/>
          <w:szCs w:val="24"/>
          <w:shd w:val="clear" w:color="auto" w:fill="FFFFFF"/>
        </w:rPr>
        <w:t>i</w:t>
      </w:r>
      <w:r w:rsidRPr="00321D2F">
        <w:rPr>
          <w:rFonts w:ascii="Times New Roman" w:hAnsi="Times New Roman"/>
          <w:color w:val="000000"/>
          <w:szCs w:val="24"/>
          <w:shd w:val="clear" w:color="auto" w:fill="FFFFFF"/>
        </w:rPr>
        <w:t>er Plate Carrier System (SPCS).</w:t>
      </w:r>
      <w:r w:rsidRPr="00321D2F">
        <w:rPr>
          <w:rFonts w:ascii="Times New Roman" w:hAnsi="Times New Roman"/>
          <w:bCs/>
          <w:szCs w:val="24"/>
        </w:rPr>
        <w:t xml:space="preserve"> </w:t>
      </w:r>
    </w:p>
    <w:p w14:paraId="15316D93" w14:textId="77777777" w:rsidR="008B13DF" w:rsidRPr="00FC24B5" w:rsidRDefault="008B13DF" w:rsidP="000E61A0">
      <w:pPr>
        <w:rPr>
          <w:rFonts w:ascii="Times" w:hAnsi="Times"/>
          <w:bCs/>
        </w:rPr>
      </w:pPr>
    </w:p>
    <w:p w14:paraId="24456484" w14:textId="68737769" w:rsidR="008B13DF" w:rsidRPr="00FC24B5" w:rsidRDefault="00FC24B5" w:rsidP="000E61A0">
      <w:pPr>
        <w:rPr>
          <w:rFonts w:ascii="Times" w:hAnsi="Times"/>
          <w:bCs/>
        </w:rPr>
      </w:pPr>
      <w:r w:rsidRPr="00FC24B5">
        <w:rPr>
          <w:rFonts w:ascii="Times" w:hAnsi="Times"/>
          <w:bCs/>
        </w:rPr>
        <w:t xml:space="preserve">The BLACKHAWK! </w:t>
      </w:r>
      <w:r w:rsidR="001565FF">
        <w:rPr>
          <w:rFonts w:ascii="Times" w:hAnsi="Times"/>
          <w:bCs/>
        </w:rPr>
        <w:t xml:space="preserve">SERPA Tactical </w:t>
      </w:r>
      <w:r w:rsidR="003077D3">
        <w:rPr>
          <w:rFonts w:ascii="Times" w:hAnsi="Times"/>
          <w:bCs/>
        </w:rPr>
        <w:t>Holster</w:t>
      </w:r>
      <w:r w:rsidR="009D19C3">
        <w:rPr>
          <w:rFonts w:ascii="Times" w:hAnsi="Times"/>
          <w:bCs/>
        </w:rPr>
        <w:t xml:space="preserve"> complies with the Berry Amendment and</w:t>
      </w:r>
      <w:r w:rsidRPr="00FC24B5">
        <w:rPr>
          <w:rFonts w:ascii="Times" w:hAnsi="Times"/>
          <w:bCs/>
        </w:rPr>
        <w:t xml:space="preserve"> </w:t>
      </w:r>
      <w:r w:rsidR="008B13DF" w:rsidRPr="00FC24B5">
        <w:rPr>
          <w:rFonts w:ascii="Times" w:hAnsi="Times"/>
          <w:bCs/>
        </w:rPr>
        <w:t>has</w:t>
      </w:r>
      <w:r>
        <w:rPr>
          <w:rFonts w:ascii="Times" w:hAnsi="Times"/>
          <w:bCs/>
        </w:rPr>
        <w:t xml:space="preserve"> also</w:t>
      </w:r>
      <w:r w:rsidR="008B13DF" w:rsidRPr="00FC24B5">
        <w:rPr>
          <w:rFonts w:ascii="Times" w:hAnsi="Times"/>
          <w:bCs/>
        </w:rPr>
        <w:t xml:space="preserve"> been assigned a na</w:t>
      </w:r>
      <w:r>
        <w:rPr>
          <w:rFonts w:ascii="Times" w:hAnsi="Times"/>
          <w:bCs/>
        </w:rPr>
        <w:t xml:space="preserve">tional </w:t>
      </w:r>
      <w:r w:rsidR="00402EF6">
        <w:rPr>
          <w:rFonts w:ascii="Times" w:hAnsi="Times"/>
          <w:bCs/>
        </w:rPr>
        <w:t xml:space="preserve">stock </w:t>
      </w:r>
      <w:r>
        <w:rPr>
          <w:rFonts w:ascii="Times" w:hAnsi="Times"/>
          <w:bCs/>
        </w:rPr>
        <w:t xml:space="preserve">number (NSN) and is </w:t>
      </w:r>
      <w:r w:rsidRPr="00FC24B5">
        <w:rPr>
          <w:rFonts w:ascii="Times" w:hAnsi="Times"/>
          <w:bCs/>
        </w:rPr>
        <w:t>available to</w:t>
      </w:r>
      <w:r w:rsidR="008B13DF" w:rsidRPr="00FC24B5">
        <w:rPr>
          <w:rFonts w:ascii="Times" w:hAnsi="Times"/>
          <w:bCs/>
        </w:rPr>
        <w:t xml:space="preserve"> any unit in the U.S. military, including the National Guard. Th</w:t>
      </w:r>
      <w:r w:rsidR="00586833">
        <w:rPr>
          <w:rFonts w:ascii="Times" w:hAnsi="Times"/>
          <w:bCs/>
        </w:rPr>
        <w:t>e 8,4</w:t>
      </w:r>
      <w:r w:rsidR="001565FF">
        <w:rPr>
          <w:rFonts w:ascii="Times" w:hAnsi="Times"/>
          <w:bCs/>
        </w:rPr>
        <w:t xml:space="preserve">00 units already delivered on this contract will </w:t>
      </w:r>
      <w:r w:rsidRPr="00FC24B5">
        <w:rPr>
          <w:rFonts w:ascii="Times" w:hAnsi="Times"/>
          <w:bCs/>
        </w:rPr>
        <w:t xml:space="preserve">add to the </w:t>
      </w:r>
      <w:r w:rsidR="00E03463">
        <w:rPr>
          <w:rFonts w:ascii="Times" w:hAnsi="Times"/>
          <w:bCs/>
        </w:rPr>
        <w:t>6</w:t>
      </w:r>
      <w:r w:rsidR="00E03463" w:rsidRPr="00FC24B5">
        <w:rPr>
          <w:rFonts w:ascii="Times" w:hAnsi="Times"/>
          <w:bCs/>
        </w:rPr>
        <w:t xml:space="preserve"> </w:t>
      </w:r>
      <w:r w:rsidRPr="00FC24B5">
        <w:rPr>
          <w:rFonts w:ascii="Times" w:hAnsi="Times"/>
          <w:bCs/>
        </w:rPr>
        <w:t xml:space="preserve">million SERPA holsters in </w:t>
      </w:r>
      <w:r w:rsidR="004831F4">
        <w:rPr>
          <w:rFonts w:ascii="Times" w:hAnsi="Times"/>
          <w:bCs/>
        </w:rPr>
        <w:t>service</w:t>
      </w:r>
      <w:r w:rsidR="004831F4" w:rsidRPr="00FC24B5">
        <w:rPr>
          <w:rFonts w:ascii="Times" w:hAnsi="Times"/>
          <w:bCs/>
        </w:rPr>
        <w:t xml:space="preserve"> </w:t>
      </w:r>
      <w:r w:rsidRPr="00FC24B5">
        <w:rPr>
          <w:rFonts w:ascii="Times" w:hAnsi="Times"/>
          <w:bCs/>
        </w:rPr>
        <w:t xml:space="preserve">worldwide. </w:t>
      </w:r>
    </w:p>
    <w:p w14:paraId="152DD3B4" w14:textId="77777777" w:rsidR="00D660F6" w:rsidRDefault="00D660F6" w:rsidP="000E61A0">
      <w:pPr>
        <w:pStyle w:val="BodyTextIndent"/>
        <w:spacing w:before="100" w:beforeAutospacing="1" w:line="240" w:lineRule="auto"/>
        <w:ind w:firstLine="0"/>
        <w:rPr>
          <w:rFonts w:ascii="Times New Roman" w:hAnsi="Times New Roman"/>
        </w:rPr>
      </w:pPr>
    </w:p>
    <w:p w14:paraId="1A1F5944" w14:textId="77777777" w:rsidR="00402EF6" w:rsidRDefault="00D91CB3" w:rsidP="00B12732">
      <w:pPr>
        <w:pStyle w:val="BodyTextIndent"/>
        <w:spacing w:before="100" w:beforeAutospacing="1" w:line="240" w:lineRule="auto"/>
        <w:ind w:firstLine="0"/>
      </w:pPr>
      <w:r>
        <w:rPr>
          <w:rFonts w:ascii="Times New Roman" w:hAnsi="Times New Roman"/>
        </w:rPr>
        <w:t>A</w:t>
      </w:r>
      <w:r w:rsidR="00E55AEB">
        <w:rPr>
          <w:rFonts w:ascii="Times New Roman" w:hAnsi="Times New Roman"/>
        </w:rPr>
        <w:t xml:space="preserve">TK is </w:t>
      </w:r>
      <w:r w:rsidR="00E55AEB" w:rsidRPr="007E556E">
        <w:rPr>
          <w:szCs w:val="24"/>
        </w:rPr>
        <w:t>a</w:t>
      </w:r>
      <w:r w:rsidR="00F52DBB">
        <w:rPr>
          <w:szCs w:val="24"/>
        </w:rPr>
        <w:t xml:space="preserve">n aerospace, defense and commercial products </w:t>
      </w:r>
      <w:r w:rsidR="00E55AEB" w:rsidRPr="007E556E">
        <w:rPr>
          <w:szCs w:val="24"/>
        </w:rPr>
        <w:t xml:space="preserve">company with </w:t>
      </w:r>
      <w:r w:rsidR="00C13E27">
        <w:rPr>
          <w:szCs w:val="24"/>
        </w:rPr>
        <w:t>operations</w:t>
      </w:r>
      <w:r w:rsidR="00E55AEB" w:rsidRPr="007E556E">
        <w:rPr>
          <w:szCs w:val="24"/>
        </w:rPr>
        <w:t xml:space="preserve"> </w:t>
      </w:r>
      <w:r w:rsidR="00E55AEB">
        <w:rPr>
          <w:rFonts w:ascii="Times New Roman" w:hAnsi="Times New Roman"/>
        </w:rPr>
        <w:t>in 2</w:t>
      </w:r>
      <w:r w:rsidR="00E03463">
        <w:rPr>
          <w:rFonts w:ascii="Times New Roman" w:hAnsi="Times New Roman"/>
        </w:rPr>
        <w:t>2</w:t>
      </w:r>
      <w:r w:rsidR="00E55AEB">
        <w:rPr>
          <w:rFonts w:ascii="Times New Roman" w:hAnsi="Times New Roman"/>
        </w:rPr>
        <w:t xml:space="preserve"> states, Puerto Rico and internationally</w:t>
      </w:r>
      <w:r w:rsidR="00E55AEB">
        <w:rPr>
          <w:szCs w:val="24"/>
        </w:rPr>
        <w:t>.</w:t>
      </w:r>
      <w:r w:rsidR="00E55AEB">
        <w:rPr>
          <w:rFonts w:ascii="Times New Roman" w:hAnsi="Times New Roman"/>
        </w:rPr>
        <w:t xml:space="preserve"> </w:t>
      </w:r>
      <w:r w:rsidR="00C82461" w:rsidRPr="00AB434F">
        <w:t xml:space="preserve">News and information can be found on the Internet at </w:t>
      </w:r>
      <w:hyperlink r:id="rId12" w:history="1">
        <w:r w:rsidR="00C82461" w:rsidRPr="00AB434F">
          <w:rPr>
            <w:rStyle w:val="Hyperlink"/>
          </w:rPr>
          <w:t>www.atk.com</w:t>
        </w:r>
      </w:hyperlink>
      <w:r w:rsidR="00C82461" w:rsidRPr="00AB434F">
        <w:t xml:space="preserve">, on Facebook at </w:t>
      </w:r>
      <w:hyperlink r:id="rId13" w:history="1">
        <w:r w:rsidR="00C82461" w:rsidRPr="00AB434F">
          <w:rPr>
            <w:rStyle w:val="Hyperlink"/>
          </w:rPr>
          <w:t>www.facebook.com/atk</w:t>
        </w:r>
      </w:hyperlink>
      <w:r w:rsidR="00C82461" w:rsidRPr="00AB434F">
        <w:t xml:space="preserve"> or on Twitter @ATK.</w:t>
      </w:r>
    </w:p>
    <w:p w14:paraId="3C9748C5" w14:textId="77777777" w:rsidR="00EF5BBB" w:rsidRDefault="00EF5BBB" w:rsidP="00EF5BBB">
      <w:pPr>
        <w:pStyle w:val="BodyTextIndent"/>
        <w:spacing w:line="240" w:lineRule="auto"/>
        <w:ind w:firstLine="0"/>
      </w:pPr>
    </w:p>
    <w:p w14:paraId="65C8144E" w14:textId="77777777" w:rsidR="00402EF6" w:rsidRDefault="00402EF6" w:rsidP="00EF5BBB">
      <w:pPr>
        <w:pStyle w:val="NormalWeb"/>
        <w:spacing w:before="0" w:beforeAutospacing="0" w:after="0" w:afterAutospacing="0"/>
        <w:textAlignment w:val="top"/>
        <w:rPr>
          <w:color w:val="auto"/>
        </w:rPr>
      </w:pPr>
      <w:r w:rsidRPr="00EF5BBB">
        <w:rPr>
          <w:color w:val="auto"/>
        </w:rPr>
        <w:t xml:space="preserve">ADS, Inc. is a leading provider of equipment, procurement, value-added logistics services, and supply chain support solutions. The company serves all branches of the United States Armed Forces as well as federal, state, and local agencies, defense and government contractors, and foreign governments. </w:t>
      </w:r>
      <w:proofErr w:type="gramStart"/>
      <w:r w:rsidRPr="00EF5BBB">
        <w:rPr>
          <w:color w:val="auto"/>
        </w:rPr>
        <w:t>ADS offers</w:t>
      </w:r>
      <w:proofErr w:type="gramEnd"/>
      <w:r w:rsidRPr="00EF5BBB">
        <w:rPr>
          <w:color w:val="auto"/>
        </w:rPr>
        <w:t xml:space="preserve"> a broad spectrum of</w:t>
      </w:r>
      <w:r w:rsidRPr="00EF5BBB">
        <w:rPr>
          <w:rStyle w:val="apple-converted-space"/>
          <w:color w:val="auto"/>
        </w:rPr>
        <w:t> </w:t>
      </w:r>
      <w:hyperlink r:id="rId14" w:tgtFrame="blank" w:history="1">
        <w:r w:rsidRPr="00EF5BBB">
          <w:rPr>
            <w:rStyle w:val="Hyperlink"/>
            <w:color w:val="0682D3"/>
          </w:rPr>
          <w:t>operational equipment solutions</w:t>
        </w:r>
      </w:hyperlink>
      <w:r w:rsidRPr="00EF5BBB">
        <w:rPr>
          <w:rStyle w:val="apple-converted-space"/>
          <w:color w:val="5E5E5E"/>
        </w:rPr>
        <w:t> </w:t>
      </w:r>
      <w:r w:rsidR="009008E1" w:rsidRPr="00EF5BBB">
        <w:rPr>
          <w:color w:val="auto"/>
        </w:rPr>
        <w:t xml:space="preserve">including </w:t>
      </w:r>
      <w:r w:rsidRPr="00EF5BBB">
        <w:rPr>
          <w:color w:val="auto"/>
        </w:rPr>
        <w:t xml:space="preserve">tactical, C4ISR, medical, expeditionary, energy efficiency, first responder, </w:t>
      </w:r>
      <w:r w:rsidR="006B6058" w:rsidRPr="00EF5BBB">
        <w:rPr>
          <w:color w:val="auto"/>
        </w:rPr>
        <w:t xml:space="preserve">storage, </w:t>
      </w:r>
      <w:r w:rsidRPr="00EF5BBB">
        <w:rPr>
          <w:color w:val="auto"/>
        </w:rPr>
        <w:t xml:space="preserve">and TEK Solutions (tools, equipment and kitting). </w:t>
      </w:r>
      <w:proofErr w:type="gramStart"/>
      <w:r w:rsidR="006B6058" w:rsidRPr="00EF5BBB">
        <w:rPr>
          <w:color w:val="auto"/>
        </w:rPr>
        <w:t>ADS</w:t>
      </w:r>
      <w:r w:rsidRPr="00EF5BBB">
        <w:rPr>
          <w:color w:val="auto"/>
        </w:rPr>
        <w:t xml:space="preserve"> offers</w:t>
      </w:r>
      <w:proofErr w:type="gramEnd"/>
      <w:r w:rsidRPr="00EF5BBB">
        <w:rPr>
          <w:color w:val="auto"/>
        </w:rPr>
        <w:t xml:space="preserve"> more contracts, suppliers, and capabilities to support our nation’s men and women in uniform than any other company. Our ability to bring a broad spectrum of options to our customers reduces their cost of readiness and makes their acquisition strategy more efficient, delivery </w:t>
      </w:r>
      <w:proofErr w:type="gramStart"/>
      <w:r w:rsidRPr="00EF5BBB">
        <w:rPr>
          <w:color w:val="auto"/>
        </w:rPr>
        <w:t>times</w:t>
      </w:r>
      <w:proofErr w:type="gramEnd"/>
      <w:r w:rsidRPr="00EF5BBB">
        <w:rPr>
          <w:color w:val="auto"/>
        </w:rPr>
        <w:t xml:space="preserve"> faster, and mission success more likely</w:t>
      </w:r>
      <w:r w:rsidR="006B6058" w:rsidRPr="00EF5BBB">
        <w:rPr>
          <w:color w:val="auto"/>
        </w:rPr>
        <w:t xml:space="preserve">. </w:t>
      </w:r>
      <w:r w:rsidR="006B6058" w:rsidRPr="00EF5BBB">
        <w:rPr>
          <w:color w:val="5E5E5E"/>
        </w:rPr>
        <w:t xml:space="preserve"> </w:t>
      </w:r>
      <w:r w:rsidR="006B6058" w:rsidRPr="00EF5BBB">
        <w:rPr>
          <w:color w:val="auto"/>
        </w:rPr>
        <w:t>Visit</w:t>
      </w:r>
      <w:r w:rsidR="006B6058" w:rsidRPr="00EF5BBB">
        <w:rPr>
          <w:color w:val="5E5E5E"/>
        </w:rPr>
        <w:t xml:space="preserve"> </w:t>
      </w:r>
      <w:hyperlink r:id="rId15" w:history="1">
        <w:r w:rsidRPr="00EF5BBB">
          <w:rPr>
            <w:rStyle w:val="Hyperlink"/>
            <w:color w:val="0682D3"/>
          </w:rPr>
          <w:t>www.adsinc.com</w:t>
        </w:r>
      </w:hyperlink>
      <w:r w:rsidR="006B6058" w:rsidRPr="00EF5BBB">
        <w:rPr>
          <w:color w:val="5E5E5E"/>
        </w:rPr>
        <w:t xml:space="preserve"> </w:t>
      </w:r>
      <w:r w:rsidR="006B6058" w:rsidRPr="00EF5BBB">
        <w:rPr>
          <w:color w:val="auto"/>
        </w:rPr>
        <w:t>for more information</w:t>
      </w:r>
      <w:r w:rsidRPr="00EF5BBB">
        <w:rPr>
          <w:color w:val="auto"/>
        </w:rPr>
        <w:t>.</w:t>
      </w:r>
    </w:p>
    <w:p w14:paraId="40D62C2B" w14:textId="77777777" w:rsidR="00EF5BBB" w:rsidRPr="00EF5BBB" w:rsidRDefault="00EF5BBB" w:rsidP="00EF5BBB">
      <w:pPr>
        <w:pStyle w:val="NormalWeb"/>
        <w:spacing w:before="0" w:beforeAutospacing="0" w:after="0" w:afterAutospacing="0"/>
        <w:textAlignment w:val="top"/>
        <w:rPr>
          <w:color w:val="auto"/>
        </w:rPr>
      </w:pPr>
    </w:p>
    <w:p w14:paraId="499A72CB" w14:textId="77777777" w:rsidR="00C51F3E" w:rsidRPr="006619F1" w:rsidRDefault="00C51F3E" w:rsidP="00EF5BBB">
      <w:pPr>
        <w:pStyle w:val="BodyTextIndent"/>
        <w:spacing w:line="240" w:lineRule="auto"/>
        <w:ind w:firstLine="0"/>
        <w:rPr>
          <w:rFonts w:ascii="Times New Roman" w:hAnsi="Times New Roman"/>
        </w:rPr>
      </w:pPr>
      <w:r w:rsidRPr="001312AB">
        <w:t xml:space="preserve">Certain information discussed in this press release constitutes forward-looking statements as defined in the Private Securities Litigation Reform Act of 1995. Although ATK believes that the expectations reflected in such forward-looking statements are based on reasonable assumptions, it can give no assurance that its expectations will be achieved. Forward-looking information is subject to certain risks, trends and uncertainties that could cause actual results to differ materially from those projected. Among those factors are: </w:t>
      </w:r>
      <w:r w:rsidRPr="00C51F3E">
        <w:t>changes in governmental spending, budgetary policies and product sourcing strategies; the company’s competitive environment; the terms and timing of awards and contracts; and economic conditions</w:t>
      </w:r>
      <w:r w:rsidRPr="001312AB">
        <w:t>. ATK undertakes no obligation to update any forward-looking statements. For further information on factors that could impact ATK, and statements contained herein, please refer to ATK’s most recent Annual Report on Form 10-K and any subsequent quarterly reports on Form 10-Q and current reports on Form 8-K filed with the U.S. Securities and Exchange Commission.</w:t>
      </w:r>
    </w:p>
    <w:p w14:paraId="4532A40C" w14:textId="77777777" w:rsidR="00C51F3E" w:rsidRDefault="00C51F3E" w:rsidP="000E61A0">
      <w:pPr>
        <w:pStyle w:val="BodyTextIndent"/>
        <w:spacing w:before="100" w:beforeAutospacing="1" w:line="240" w:lineRule="auto"/>
        <w:ind w:firstLine="0"/>
      </w:pPr>
    </w:p>
    <w:p w14:paraId="42CC3315" w14:textId="77777777" w:rsidR="00B67B23" w:rsidRDefault="00B67B23" w:rsidP="000E61A0">
      <w:pPr>
        <w:jc w:val="center"/>
        <w:rPr>
          <w:rFonts w:ascii="Times New Roman" w:hAnsi="Times New Roman"/>
        </w:rPr>
      </w:pPr>
      <w:r>
        <w:rPr>
          <w:rFonts w:ascii="Times New Roman" w:hAnsi="Times New Roman"/>
        </w:rPr>
        <w:t>#          #          #</w:t>
      </w:r>
    </w:p>
    <w:p w14:paraId="2ED0747D" w14:textId="77777777" w:rsidR="00B67B23" w:rsidRDefault="00B67B23" w:rsidP="000E61A0">
      <w:r>
        <w:rPr>
          <w:rFonts w:ascii="Times New Roman" w:hAnsi="Times New Roman"/>
        </w:rPr>
        <w:tab/>
      </w:r>
    </w:p>
    <w:sectPr w:rsidR="00B67B23" w:rsidSect="005365C4">
      <w:footerReference w:type="even" r:id="rId16"/>
      <w:footerReference w:type="default" r:id="rId17"/>
      <w:footerReference w:type="first" r:id="rId18"/>
      <w:type w:val="continuous"/>
      <w:pgSz w:w="12240" w:h="15840" w:code="1"/>
      <w:pgMar w:top="965" w:right="1267" w:bottom="720" w:left="12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3E47A" w14:textId="77777777" w:rsidR="00776DFB" w:rsidRDefault="00776DFB">
      <w:r>
        <w:separator/>
      </w:r>
    </w:p>
  </w:endnote>
  <w:endnote w:type="continuationSeparator" w:id="0">
    <w:p w14:paraId="46E224F9" w14:textId="77777777" w:rsidR="00776DFB" w:rsidRDefault="0077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6E8C" w14:textId="77777777" w:rsidR="006B6058" w:rsidRDefault="006B60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42E992" w14:textId="77777777" w:rsidR="006B6058" w:rsidRDefault="006B6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253E" w14:textId="77777777" w:rsidR="006B6058" w:rsidRDefault="006B60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B6A">
      <w:rPr>
        <w:rStyle w:val="PageNumber"/>
        <w:noProof/>
      </w:rPr>
      <w:t>2</w:t>
    </w:r>
    <w:r>
      <w:rPr>
        <w:rStyle w:val="PageNumber"/>
      </w:rPr>
      <w:fldChar w:fldCharType="end"/>
    </w:r>
  </w:p>
  <w:p w14:paraId="5A778686" w14:textId="77777777" w:rsidR="006B6058" w:rsidRDefault="006B6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958B" w14:textId="77777777" w:rsidR="006B6058" w:rsidRDefault="006B60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F38E2" w14:textId="77777777" w:rsidR="00776DFB" w:rsidRDefault="00776DFB">
      <w:r>
        <w:separator/>
      </w:r>
    </w:p>
  </w:footnote>
  <w:footnote w:type="continuationSeparator" w:id="0">
    <w:p w14:paraId="21186058" w14:textId="77777777" w:rsidR="00776DFB" w:rsidRDefault="0077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1660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D42EED"/>
    <w:multiLevelType w:val="multilevel"/>
    <w:tmpl w:val="D272D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673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CC95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ED564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5DF69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9C846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BFE7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C40D73"/>
    <w:multiLevelType w:val="multilevel"/>
    <w:tmpl w:val="547A2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8"/>
  </w:num>
  <w:num w:numId="4">
    <w:abstractNumId w:val="4"/>
  </w:num>
  <w:num w:numId="5">
    <w:abstractNumId w:val="6"/>
  </w:num>
  <w:num w:numId="6">
    <w:abstractNumId w:val="5"/>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C6"/>
    <w:rsid w:val="000400B3"/>
    <w:rsid w:val="0005410A"/>
    <w:rsid w:val="00075245"/>
    <w:rsid w:val="000B64CB"/>
    <w:rsid w:val="000E61A0"/>
    <w:rsid w:val="000F11ED"/>
    <w:rsid w:val="00113BEB"/>
    <w:rsid w:val="00114435"/>
    <w:rsid w:val="00134B23"/>
    <w:rsid w:val="001565FF"/>
    <w:rsid w:val="00162070"/>
    <w:rsid w:val="00166C37"/>
    <w:rsid w:val="00173E07"/>
    <w:rsid w:val="00175BC7"/>
    <w:rsid w:val="00176B91"/>
    <w:rsid w:val="00180391"/>
    <w:rsid w:val="001827C1"/>
    <w:rsid w:val="001F583D"/>
    <w:rsid w:val="00231DBE"/>
    <w:rsid w:val="00232FFA"/>
    <w:rsid w:val="002520E6"/>
    <w:rsid w:val="00257E73"/>
    <w:rsid w:val="00264083"/>
    <w:rsid w:val="002703D9"/>
    <w:rsid w:val="002773C4"/>
    <w:rsid w:val="00293D07"/>
    <w:rsid w:val="002967A2"/>
    <w:rsid w:val="002C4F68"/>
    <w:rsid w:val="002D6C32"/>
    <w:rsid w:val="002E30E3"/>
    <w:rsid w:val="002F36CD"/>
    <w:rsid w:val="00306F29"/>
    <w:rsid w:val="003077D3"/>
    <w:rsid w:val="0031336E"/>
    <w:rsid w:val="00315D4A"/>
    <w:rsid w:val="00321D2F"/>
    <w:rsid w:val="00326B6F"/>
    <w:rsid w:val="0032749B"/>
    <w:rsid w:val="0033074A"/>
    <w:rsid w:val="003377F5"/>
    <w:rsid w:val="0034019E"/>
    <w:rsid w:val="0035202A"/>
    <w:rsid w:val="0036053A"/>
    <w:rsid w:val="003660E9"/>
    <w:rsid w:val="0036686C"/>
    <w:rsid w:val="00371263"/>
    <w:rsid w:val="003715CB"/>
    <w:rsid w:val="003816FB"/>
    <w:rsid w:val="003B105C"/>
    <w:rsid w:val="003B65E4"/>
    <w:rsid w:val="003D6551"/>
    <w:rsid w:val="00402EF6"/>
    <w:rsid w:val="00412128"/>
    <w:rsid w:val="0042317E"/>
    <w:rsid w:val="00463EBE"/>
    <w:rsid w:val="00482A48"/>
    <w:rsid w:val="004831F4"/>
    <w:rsid w:val="0049013C"/>
    <w:rsid w:val="004B5F66"/>
    <w:rsid w:val="004C0628"/>
    <w:rsid w:val="004C0637"/>
    <w:rsid w:val="004C3F42"/>
    <w:rsid w:val="004D3F79"/>
    <w:rsid w:val="004E267C"/>
    <w:rsid w:val="00506120"/>
    <w:rsid w:val="00515584"/>
    <w:rsid w:val="005365C4"/>
    <w:rsid w:val="005550B9"/>
    <w:rsid w:val="005741BB"/>
    <w:rsid w:val="00586833"/>
    <w:rsid w:val="005A1B5B"/>
    <w:rsid w:val="006139D3"/>
    <w:rsid w:val="00614672"/>
    <w:rsid w:val="00614E35"/>
    <w:rsid w:val="00620F24"/>
    <w:rsid w:val="00625D55"/>
    <w:rsid w:val="00642F48"/>
    <w:rsid w:val="00683C47"/>
    <w:rsid w:val="00694F7F"/>
    <w:rsid w:val="006B6058"/>
    <w:rsid w:val="006C666F"/>
    <w:rsid w:val="006E32D6"/>
    <w:rsid w:val="006E4992"/>
    <w:rsid w:val="0071138F"/>
    <w:rsid w:val="007370BE"/>
    <w:rsid w:val="0074439A"/>
    <w:rsid w:val="00767911"/>
    <w:rsid w:val="007726C6"/>
    <w:rsid w:val="00776DFB"/>
    <w:rsid w:val="00782E62"/>
    <w:rsid w:val="007C4520"/>
    <w:rsid w:val="00823362"/>
    <w:rsid w:val="00830E10"/>
    <w:rsid w:val="0083148A"/>
    <w:rsid w:val="00834EA7"/>
    <w:rsid w:val="00841566"/>
    <w:rsid w:val="008617D8"/>
    <w:rsid w:val="00867CC1"/>
    <w:rsid w:val="008718A8"/>
    <w:rsid w:val="008A4E16"/>
    <w:rsid w:val="008B13DF"/>
    <w:rsid w:val="008E1FCA"/>
    <w:rsid w:val="009008E1"/>
    <w:rsid w:val="00902B4A"/>
    <w:rsid w:val="00904C92"/>
    <w:rsid w:val="00931A77"/>
    <w:rsid w:val="00973992"/>
    <w:rsid w:val="009907A7"/>
    <w:rsid w:val="009972EB"/>
    <w:rsid w:val="009B01A1"/>
    <w:rsid w:val="009C1673"/>
    <w:rsid w:val="009D19C3"/>
    <w:rsid w:val="009F2872"/>
    <w:rsid w:val="00A05E89"/>
    <w:rsid w:val="00A065C5"/>
    <w:rsid w:val="00A22479"/>
    <w:rsid w:val="00A26643"/>
    <w:rsid w:val="00A35C05"/>
    <w:rsid w:val="00A67344"/>
    <w:rsid w:val="00A73823"/>
    <w:rsid w:val="00AA6B20"/>
    <w:rsid w:val="00AE06FF"/>
    <w:rsid w:val="00B0749B"/>
    <w:rsid w:val="00B10DB5"/>
    <w:rsid w:val="00B12732"/>
    <w:rsid w:val="00B21785"/>
    <w:rsid w:val="00B558C8"/>
    <w:rsid w:val="00B67B23"/>
    <w:rsid w:val="00BA410E"/>
    <w:rsid w:val="00BB19EE"/>
    <w:rsid w:val="00BB6412"/>
    <w:rsid w:val="00BF6B9B"/>
    <w:rsid w:val="00C13E27"/>
    <w:rsid w:val="00C146EE"/>
    <w:rsid w:val="00C365B0"/>
    <w:rsid w:val="00C46781"/>
    <w:rsid w:val="00C51F3E"/>
    <w:rsid w:val="00C62AAD"/>
    <w:rsid w:val="00C765B9"/>
    <w:rsid w:val="00C82461"/>
    <w:rsid w:val="00C91B6A"/>
    <w:rsid w:val="00CC1CE6"/>
    <w:rsid w:val="00CC3DC4"/>
    <w:rsid w:val="00D0765C"/>
    <w:rsid w:val="00D14B3A"/>
    <w:rsid w:val="00D23350"/>
    <w:rsid w:val="00D34EEE"/>
    <w:rsid w:val="00D4531B"/>
    <w:rsid w:val="00D6606C"/>
    <w:rsid w:val="00D660F6"/>
    <w:rsid w:val="00D72F55"/>
    <w:rsid w:val="00D77685"/>
    <w:rsid w:val="00D85242"/>
    <w:rsid w:val="00D86581"/>
    <w:rsid w:val="00D918CE"/>
    <w:rsid w:val="00D91CB3"/>
    <w:rsid w:val="00D93A5A"/>
    <w:rsid w:val="00DA607A"/>
    <w:rsid w:val="00DC194A"/>
    <w:rsid w:val="00E03463"/>
    <w:rsid w:val="00E11596"/>
    <w:rsid w:val="00E345A6"/>
    <w:rsid w:val="00E458A2"/>
    <w:rsid w:val="00E4687F"/>
    <w:rsid w:val="00E55AEB"/>
    <w:rsid w:val="00E57928"/>
    <w:rsid w:val="00E847B1"/>
    <w:rsid w:val="00E86656"/>
    <w:rsid w:val="00E86E96"/>
    <w:rsid w:val="00E902DF"/>
    <w:rsid w:val="00EC043D"/>
    <w:rsid w:val="00ED0422"/>
    <w:rsid w:val="00EE4DCD"/>
    <w:rsid w:val="00EF5BBB"/>
    <w:rsid w:val="00F0271F"/>
    <w:rsid w:val="00F153BB"/>
    <w:rsid w:val="00F52DBB"/>
    <w:rsid w:val="00F737C6"/>
    <w:rsid w:val="00FA7808"/>
    <w:rsid w:val="00FB0F29"/>
    <w:rsid w:val="00FC24B5"/>
    <w:rsid w:val="00FC2884"/>
    <w:rsid w:val="00FC5A8D"/>
    <w:rsid w:val="00FE7A09"/>
    <w:rsid w:val="00FF5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3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5C4"/>
    <w:rPr>
      <w:rFonts w:ascii="Chicago" w:hAnsi="Chicago"/>
      <w:sz w:val="24"/>
    </w:rPr>
  </w:style>
  <w:style w:type="paragraph" w:styleId="Heading1">
    <w:name w:val="heading 1"/>
    <w:basedOn w:val="Normal"/>
    <w:next w:val="Normal"/>
    <w:qFormat/>
    <w:rsid w:val="005365C4"/>
    <w:pPr>
      <w:keepNext/>
      <w:spacing w:line="360" w:lineRule="auto"/>
      <w:outlineLvl w:val="0"/>
    </w:pPr>
    <w:rPr>
      <w:rFonts w:ascii="Times New Roman" w:hAnsi="Times New Roman"/>
      <w:b/>
    </w:rPr>
  </w:style>
  <w:style w:type="paragraph" w:styleId="Heading2">
    <w:name w:val="heading 2"/>
    <w:basedOn w:val="Normal"/>
    <w:next w:val="Normal"/>
    <w:qFormat/>
    <w:rsid w:val="005365C4"/>
    <w:pPr>
      <w:keepNext/>
      <w:spacing w:line="360" w:lineRule="auto"/>
      <w:outlineLvl w:val="1"/>
    </w:pPr>
    <w:rPr>
      <w:rFonts w:ascii="Times" w:hAnsi="Times"/>
      <w:b/>
    </w:rPr>
  </w:style>
  <w:style w:type="paragraph" w:styleId="Heading3">
    <w:name w:val="heading 3"/>
    <w:basedOn w:val="Normal"/>
    <w:next w:val="Normal"/>
    <w:qFormat/>
    <w:rsid w:val="005365C4"/>
    <w:pPr>
      <w:keepNext/>
      <w:jc w:val="center"/>
      <w:outlineLvl w:val="2"/>
    </w:pPr>
    <w:rPr>
      <w:rFonts w:ascii="Times" w:hAnsi="Times"/>
      <w:b/>
    </w:rPr>
  </w:style>
  <w:style w:type="paragraph" w:styleId="Heading4">
    <w:name w:val="heading 4"/>
    <w:basedOn w:val="Normal"/>
    <w:next w:val="Normal"/>
    <w:qFormat/>
    <w:rsid w:val="005365C4"/>
    <w:pPr>
      <w:keepNext/>
      <w:spacing w:line="360" w:lineRule="auto"/>
      <w:outlineLvl w:val="3"/>
    </w:pPr>
    <w:rPr>
      <w:rFonts w:ascii="Times" w:hAnsi="Times"/>
      <w:b/>
      <w:bCs/>
      <w:color w:val="000000"/>
    </w:rPr>
  </w:style>
  <w:style w:type="paragraph" w:styleId="Heading5">
    <w:name w:val="heading 5"/>
    <w:basedOn w:val="Normal"/>
    <w:next w:val="Normal"/>
    <w:qFormat/>
    <w:rsid w:val="005365C4"/>
    <w:pPr>
      <w:keepNext/>
      <w:jc w:val="both"/>
      <w:outlineLvl w:val="4"/>
    </w:pPr>
    <w:rPr>
      <w:rFonts w:ascii="Times New Roman" w:hAnsi="Times New Roman"/>
      <w:b/>
      <w:bCs/>
    </w:rPr>
  </w:style>
  <w:style w:type="paragraph" w:styleId="Heading6">
    <w:name w:val="heading 6"/>
    <w:basedOn w:val="Normal"/>
    <w:next w:val="Normal"/>
    <w:qFormat/>
    <w:rsid w:val="005365C4"/>
    <w:pPr>
      <w:keepNext/>
      <w:jc w:val="cente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5C4"/>
    <w:pPr>
      <w:tabs>
        <w:tab w:val="center" w:pos="4320"/>
        <w:tab w:val="right" w:pos="8640"/>
      </w:tabs>
    </w:pPr>
    <w:rPr>
      <w:rFonts w:ascii="Times" w:hAnsi="Times"/>
      <w:vanish/>
    </w:rPr>
  </w:style>
  <w:style w:type="paragraph" w:styleId="Footer">
    <w:name w:val="footer"/>
    <w:basedOn w:val="Normal"/>
    <w:rsid w:val="005365C4"/>
    <w:pPr>
      <w:tabs>
        <w:tab w:val="center" w:pos="4320"/>
        <w:tab w:val="right" w:pos="8640"/>
      </w:tabs>
    </w:pPr>
    <w:rPr>
      <w:rFonts w:ascii="Times" w:hAnsi="Times"/>
      <w:vanish/>
    </w:rPr>
  </w:style>
  <w:style w:type="character" w:styleId="PageNumber">
    <w:name w:val="page number"/>
    <w:basedOn w:val="DefaultParagraphFont"/>
    <w:rsid w:val="005365C4"/>
  </w:style>
  <w:style w:type="character" w:styleId="Hyperlink">
    <w:name w:val="Hyperlink"/>
    <w:basedOn w:val="DefaultParagraphFont"/>
    <w:rsid w:val="005365C4"/>
    <w:rPr>
      <w:color w:val="0000FF"/>
      <w:u w:val="single"/>
    </w:rPr>
  </w:style>
  <w:style w:type="paragraph" w:styleId="BodyText">
    <w:name w:val="Body Text"/>
    <w:basedOn w:val="Normal"/>
    <w:rsid w:val="005365C4"/>
    <w:pPr>
      <w:spacing w:line="360" w:lineRule="auto"/>
    </w:pPr>
    <w:rPr>
      <w:rFonts w:ascii="Times" w:hAnsi="Times"/>
    </w:rPr>
  </w:style>
  <w:style w:type="paragraph" w:styleId="BodyTextIndent">
    <w:name w:val="Body Text Indent"/>
    <w:basedOn w:val="Normal"/>
    <w:rsid w:val="005365C4"/>
    <w:pPr>
      <w:spacing w:line="360" w:lineRule="auto"/>
      <w:ind w:firstLine="720"/>
    </w:pPr>
    <w:rPr>
      <w:rFonts w:ascii="Times" w:hAnsi="Times"/>
      <w:color w:val="000000"/>
    </w:rPr>
  </w:style>
  <w:style w:type="paragraph" w:styleId="BodyTextIndent3">
    <w:name w:val="Body Text Indent 3"/>
    <w:basedOn w:val="Normal"/>
    <w:rsid w:val="005365C4"/>
    <w:pPr>
      <w:spacing w:line="360" w:lineRule="auto"/>
      <w:ind w:firstLine="720"/>
    </w:pPr>
    <w:rPr>
      <w:rFonts w:ascii="Times New Roman" w:hAnsi="Times New Roman"/>
      <w:b/>
    </w:rPr>
  </w:style>
  <w:style w:type="paragraph" w:styleId="BodyText2">
    <w:name w:val="Body Text 2"/>
    <w:basedOn w:val="Normal"/>
    <w:rsid w:val="005365C4"/>
    <w:pPr>
      <w:spacing w:line="360" w:lineRule="auto"/>
    </w:pPr>
    <w:rPr>
      <w:rFonts w:ascii="Times" w:hAnsi="Times"/>
    </w:rPr>
  </w:style>
  <w:style w:type="paragraph" w:styleId="BodyText3">
    <w:name w:val="Body Text 3"/>
    <w:basedOn w:val="Normal"/>
    <w:rsid w:val="005365C4"/>
    <w:pPr>
      <w:pBdr>
        <w:bottom w:val="thinThickThinMediumGap" w:sz="18" w:space="31" w:color="auto"/>
      </w:pBdr>
    </w:pPr>
    <w:rPr>
      <w:rFonts w:ascii="Times New Roman" w:hAnsi="Times New Roman"/>
      <w:i/>
      <w:iCs/>
    </w:rPr>
  </w:style>
  <w:style w:type="paragraph" w:customStyle="1" w:styleId="Head2">
    <w:name w:val="Head2"/>
    <w:basedOn w:val="Normal"/>
    <w:rsid w:val="005365C4"/>
    <w:pPr>
      <w:overflowPunct w:val="0"/>
      <w:autoSpaceDE w:val="0"/>
      <w:autoSpaceDN w:val="0"/>
      <w:adjustRightInd w:val="0"/>
      <w:textAlignment w:val="baseline"/>
    </w:pPr>
    <w:rPr>
      <w:rFonts w:ascii="Times New Roman" w:hAnsi="Times New Roman"/>
      <w:b/>
    </w:rPr>
  </w:style>
  <w:style w:type="paragraph" w:styleId="Title">
    <w:name w:val="Title"/>
    <w:basedOn w:val="Normal"/>
    <w:qFormat/>
    <w:rsid w:val="005365C4"/>
    <w:pPr>
      <w:jc w:val="center"/>
    </w:pPr>
    <w:rPr>
      <w:rFonts w:ascii="Times New Roman" w:hAnsi="Times New Roman"/>
      <w:b/>
      <w:bCs/>
    </w:rPr>
  </w:style>
  <w:style w:type="paragraph" w:customStyle="1" w:styleId="Title-news">
    <w:name w:val="Title-news"/>
    <w:basedOn w:val="Normal"/>
    <w:rsid w:val="005365C4"/>
    <w:pPr>
      <w:spacing w:before="100" w:beforeAutospacing="1" w:after="100" w:afterAutospacing="1"/>
    </w:pPr>
    <w:rPr>
      <w:rFonts w:ascii="Arial" w:hAnsi="Arial" w:cs="Arial"/>
      <w:b/>
      <w:bCs/>
      <w:sz w:val="22"/>
      <w:szCs w:val="22"/>
    </w:rPr>
  </w:style>
  <w:style w:type="paragraph" w:styleId="BodyTextIndent2">
    <w:name w:val="Body Text Indent 2"/>
    <w:basedOn w:val="Normal"/>
    <w:rsid w:val="005365C4"/>
    <w:pPr>
      <w:widowControl w:val="0"/>
      <w:spacing w:line="360" w:lineRule="auto"/>
      <w:ind w:firstLine="720"/>
    </w:pPr>
    <w:rPr>
      <w:rFonts w:ascii="Times New Roman" w:hAnsi="Times New Roman"/>
      <w:color w:val="000000"/>
    </w:rPr>
  </w:style>
  <w:style w:type="paragraph" w:customStyle="1" w:styleId="Head4">
    <w:name w:val="Head4"/>
    <w:basedOn w:val="Normal"/>
    <w:rsid w:val="005365C4"/>
    <w:pPr>
      <w:overflowPunct w:val="0"/>
      <w:autoSpaceDE w:val="0"/>
      <w:autoSpaceDN w:val="0"/>
      <w:adjustRightInd w:val="0"/>
      <w:textAlignment w:val="baseline"/>
    </w:pPr>
    <w:rPr>
      <w:rFonts w:ascii="Times New Roman" w:hAnsi="Times New Roman"/>
    </w:rPr>
  </w:style>
  <w:style w:type="paragraph" w:customStyle="1" w:styleId="Head1">
    <w:name w:val="Head1"/>
    <w:basedOn w:val="Normal"/>
    <w:autoRedefine/>
    <w:rsid w:val="005365C4"/>
    <w:rPr>
      <w:rFonts w:ascii="Times New Roman" w:hAnsi="Times New Roman"/>
      <w:b/>
      <w:bCs/>
      <w:szCs w:val="24"/>
    </w:rPr>
  </w:style>
  <w:style w:type="paragraph" w:styleId="NormalWeb">
    <w:name w:val="Normal (Web)"/>
    <w:basedOn w:val="Normal"/>
    <w:uiPriority w:val="99"/>
    <w:rsid w:val="005365C4"/>
    <w:pPr>
      <w:spacing w:before="100" w:beforeAutospacing="1" w:after="100" w:afterAutospacing="1"/>
    </w:pPr>
    <w:rPr>
      <w:rFonts w:ascii="Times New Roman" w:hAnsi="Times New Roman"/>
      <w:color w:val="000000"/>
      <w:szCs w:val="24"/>
    </w:rPr>
  </w:style>
  <w:style w:type="paragraph" w:styleId="BalloonText">
    <w:name w:val="Balloon Text"/>
    <w:basedOn w:val="Normal"/>
    <w:link w:val="BalloonTextChar"/>
    <w:rsid w:val="005741BB"/>
    <w:rPr>
      <w:rFonts w:ascii="Tahoma" w:hAnsi="Tahoma" w:cs="Tahoma"/>
      <w:sz w:val="16"/>
      <w:szCs w:val="16"/>
    </w:rPr>
  </w:style>
  <w:style w:type="character" w:customStyle="1" w:styleId="BalloonTextChar">
    <w:name w:val="Balloon Text Char"/>
    <w:basedOn w:val="DefaultParagraphFont"/>
    <w:link w:val="BalloonText"/>
    <w:rsid w:val="005741BB"/>
    <w:rPr>
      <w:rFonts w:ascii="Tahoma" w:hAnsi="Tahoma" w:cs="Tahoma"/>
      <w:sz w:val="16"/>
      <w:szCs w:val="16"/>
    </w:rPr>
  </w:style>
  <w:style w:type="character" w:customStyle="1" w:styleId="apple-converted-space">
    <w:name w:val="apple-converted-space"/>
    <w:basedOn w:val="DefaultParagraphFont"/>
    <w:rsid w:val="00402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5C4"/>
    <w:rPr>
      <w:rFonts w:ascii="Chicago" w:hAnsi="Chicago"/>
      <w:sz w:val="24"/>
    </w:rPr>
  </w:style>
  <w:style w:type="paragraph" w:styleId="Heading1">
    <w:name w:val="heading 1"/>
    <w:basedOn w:val="Normal"/>
    <w:next w:val="Normal"/>
    <w:qFormat/>
    <w:rsid w:val="005365C4"/>
    <w:pPr>
      <w:keepNext/>
      <w:spacing w:line="360" w:lineRule="auto"/>
      <w:outlineLvl w:val="0"/>
    </w:pPr>
    <w:rPr>
      <w:rFonts w:ascii="Times New Roman" w:hAnsi="Times New Roman"/>
      <w:b/>
    </w:rPr>
  </w:style>
  <w:style w:type="paragraph" w:styleId="Heading2">
    <w:name w:val="heading 2"/>
    <w:basedOn w:val="Normal"/>
    <w:next w:val="Normal"/>
    <w:qFormat/>
    <w:rsid w:val="005365C4"/>
    <w:pPr>
      <w:keepNext/>
      <w:spacing w:line="360" w:lineRule="auto"/>
      <w:outlineLvl w:val="1"/>
    </w:pPr>
    <w:rPr>
      <w:rFonts w:ascii="Times" w:hAnsi="Times"/>
      <w:b/>
    </w:rPr>
  </w:style>
  <w:style w:type="paragraph" w:styleId="Heading3">
    <w:name w:val="heading 3"/>
    <w:basedOn w:val="Normal"/>
    <w:next w:val="Normal"/>
    <w:qFormat/>
    <w:rsid w:val="005365C4"/>
    <w:pPr>
      <w:keepNext/>
      <w:jc w:val="center"/>
      <w:outlineLvl w:val="2"/>
    </w:pPr>
    <w:rPr>
      <w:rFonts w:ascii="Times" w:hAnsi="Times"/>
      <w:b/>
    </w:rPr>
  </w:style>
  <w:style w:type="paragraph" w:styleId="Heading4">
    <w:name w:val="heading 4"/>
    <w:basedOn w:val="Normal"/>
    <w:next w:val="Normal"/>
    <w:qFormat/>
    <w:rsid w:val="005365C4"/>
    <w:pPr>
      <w:keepNext/>
      <w:spacing w:line="360" w:lineRule="auto"/>
      <w:outlineLvl w:val="3"/>
    </w:pPr>
    <w:rPr>
      <w:rFonts w:ascii="Times" w:hAnsi="Times"/>
      <w:b/>
      <w:bCs/>
      <w:color w:val="000000"/>
    </w:rPr>
  </w:style>
  <w:style w:type="paragraph" w:styleId="Heading5">
    <w:name w:val="heading 5"/>
    <w:basedOn w:val="Normal"/>
    <w:next w:val="Normal"/>
    <w:qFormat/>
    <w:rsid w:val="005365C4"/>
    <w:pPr>
      <w:keepNext/>
      <w:jc w:val="both"/>
      <w:outlineLvl w:val="4"/>
    </w:pPr>
    <w:rPr>
      <w:rFonts w:ascii="Times New Roman" w:hAnsi="Times New Roman"/>
      <w:b/>
      <w:bCs/>
    </w:rPr>
  </w:style>
  <w:style w:type="paragraph" w:styleId="Heading6">
    <w:name w:val="heading 6"/>
    <w:basedOn w:val="Normal"/>
    <w:next w:val="Normal"/>
    <w:qFormat/>
    <w:rsid w:val="005365C4"/>
    <w:pPr>
      <w:keepNext/>
      <w:jc w:val="cente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5C4"/>
    <w:pPr>
      <w:tabs>
        <w:tab w:val="center" w:pos="4320"/>
        <w:tab w:val="right" w:pos="8640"/>
      </w:tabs>
    </w:pPr>
    <w:rPr>
      <w:rFonts w:ascii="Times" w:hAnsi="Times"/>
      <w:vanish/>
    </w:rPr>
  </w:style>
  <w:style w:type="paragraph" w:styleId="Footer">
    <w:name w:val="footer"/>
    <w:basedOn w:val="Normal"/>
    <w:rsid w:val="005365C4"/>
    <w:pPr>
      <w:tabs>
        <w:tab w:val="center" w:pos="4320"/>
        <w:tab w:val="right" w:pos="8640"/>
      </w:tabs>
    </w:pPr>
    <w:rPr>
      <w:rFonts w:ascii="Times" w:hAnsi="Times"/>
      <w:vanish/>
    </w:rPr>
  </w:style>
  <w:style w:type="character" w:styleId="PageNumber">
    <w:name w:val="page number"/>
    <w:basedOn w:val="DefaultParagraphFont"/>
    <w:rsid w:val="005365C4"/>
  </w:style>
  <w:style w:type="character" w:styleId="Hyperlink">
    <w:name w:val="Hyperlink"/>
    <w:basedOn w:val="DefaultParagraphFont"/>
    <w:rsid w:val="005365C4"/>
    <w:rPr>
      <w:color w:val="0000FF"/>
      <w:u w:val="single"/>
    </w:rPr>
  </w:style>
  <w:style w:type="paragraph" w:styleId="BodyText">
    <w:name w:val="Body Text"/>
    <w:basedOn w:val="Normal"/>
    <w:rsid w:val="005365C4"/>
    <w:pPr>
      <w:spacing w:line="360" w:lineRule="auto"/>
    </w:pPr>
    <w:rPr>
      <w:rFonts w:ascii="Times" w:hAnsi="Times"/>
    </w:rPr>
  </w:style>
  <w:style w:type="paragraph" w:styleId="BodyTextIndent">
    <w:name w:val="Body Text Indent"/>
    <w:basedOn w:val="Normal"/>
    <w:rsid w:val="005365C4"/>
    <w:pPr>
      <w:spacing w:line="360" w:lineRule="auto"/>
      <w:ind w:firstLine="720"/>
    </w:pPr>
    <w:rPr>
      <w:rFonts w:ascii="Times" w:hAnsi="Times"/>
      <w:color w:val="000000"/>
    </w:rPr>
  </w:style>
  <w:style w:type="paragraph" w:styleId="BodyTextIndent3">
    <w:name w:val="Body Text Indent 3"/>
    <w:basedOn w:val="Normal"/>
    <w:rsid w:val="005365C4"/>
    <w:pPr>
      <w:spacing w:line="360" w:lineRule="auto"/>
      <w:ind w:firstLine="720"/>
    </w:pPr>
    <w:rPr>
      <w:rFonts w:ascii="Times New Roman" w:hAnsi="Times New Roman"/>
      <w:b/>
    </w:rPr>
  </w:style>
  <w:style w:type="paragraph" w:styleId="BodyText2">
    <w:name w:val="Body Text 2"/>
    <w:basedOn w:val="Normal"/>
    <w:rsid w:val="005365C4"/>
    <w:pPr>
      <w:spacing w:line="360" w:lineRule="auto"/>
    </w:pPr>
    <w:rPr>
      <w:rFonts w:ascii="Times" w:hAnsi="Times"/>
    </w:rPr>
  </w:style>
  <w:style w:type="paragraph" w:styleId="BodyText3">
    <w:name w:val="Body Text 3"/>
    <w:basedOn w:val="Normal"/>
    <w:rsid w:val="005365C4"/>
    <w:pPr>
      <w:pBdr>
        <w:bottom w:val="thinThickThinMediumGap" w:sz="18" w:space="31" w:color="auto"/>
      </w:pBdr>
    </w:pPr>
    <w:rPr>
      <w:rFonts w:ascii="Times New Roman" w:hAnsi="Times New Roman"/>
      <w:i/>
      <w:iCs/>
    </w:rPr>
  </w:style>
  <w:style w:type="paragraph" w:customStyle="1" w:styleId="Head2">
    <w:name w:val="Head2"/>
    <w:basedOn w:val="Normal"/>
    <w:rsid w:val="005365C4"/>
    <w:pPr>
      <w:overflowPunct w:val="0"/>
      <w:autoSpaceDE w:val="0"/>
      <w:autoSpaceDN w:val="0"/>
      <w:adjustRightInd w:val="0"/>
      <w:textAlignment w:val="baseline"/>
    </w:pPr>
    <w:rPr>
      <w:rFonts w:ascii="Times New Roman" w:hAnsi="Times New Roman"/>
      <w:b/>
    </w:rPr>
  </w:style>
  <w:style w:type="paragraph" w:styleId="Title">
    <w:name w:val="Title"/>
    <w:basedOn w:val="Normal"/>
    <w:qFormat/>
    <w:rsid w:val="005365C4"/>
    <w:pPr>
      <w:jc w:val="center"/>
    </w:pPr>
    <w:rPr>
      <w:rFonts w:ascii="Times New Roman" w:hAnsi="Times New Roman"/>
      <w:b/>
      <w:bCs/>
    </w:rPr>
  </w:style>
  <w:style w:type="paragraph" w:customStyle="1" w:styleId="Title-news">
    <w:name w:val="Title-news"/>
    <w:basedOn w:val="Normal"/>
    <w:rsid w:val="005365C4"/>
    <w:pPr>
      <w:spacing w:before="100" w:beforeAutospacing="1" w:after="100" w:afterAutospacing="1"/>
    </w:pPr>
    <w:rPr>
      <w:rFonts w:ascii="Arial" w:hAnsi="Arial" w:cs="Arial"/>
      <w:b/>
      <w:bCs/>
      <w:sz w:val="22"/>
      <w:szCs w:val="22"/>
    </w:rPr>
  </w:style>
  <w:style w:type="paragraph" w:styleId="BodyTextIndent2">
    <w:name w:val="Body Text Indent 2"/>
    <w:basedOn w:val="Normal"/>
    <w:rsid w:val="005365C4"/>
    <w:pPr>
      <w:widowControl w:val="0"/>
      <w:spacing w:line="360" w:lineRule="auto"/>
      <w:ind w:firstLine="720"/>
    </w:pPr>
    <w:rPr>
      <w:rFonts w:ascii="Times New Roman" w:hAnsi="Times New Roman"/>
      <w:color w:val="000000"/>
    </w:rPr>
  </w:style>
  <w:style w:type="paragraph" w:customStyle="1" w:styleId="Head4">
    <w:name w:val="Head4"/>
    <w:basedOn w:val="Normal"/>
    <w:rsid w:val="005365C4"/>
    <w:pPr>
      <w:overflowPunct w:val="0"/>
      <w:autoSpaceDE w:val="0"/>
      <w:autoSpaceDN w:val="0"/>
      <w:adjustRightInd w:val="0"/>
      <w:textAlignment w:val="baseline"/>
    </w:pPr>
    <w:rPr>
      <w:rFonts w:ascii="Times New Roman" w:hAnsi="Times New Roman"/>
    </w:rPr>
  </w:style>
  <w:style w:type="paragraph" w:customStyle="1" w:styleId="Head1">
    <w:name w:val="Head1"/>
    <w:basedOn w:val="Normal"/>
    <w:autoRedefine/>
    <w:rsid w:val="005365C4"/>
    <w:rPr>
      <w:rFonts w:ascii="Times New Roman" w:hAnsi="Times New Roman"/>
      <w:b/>
      <w:bCs/>
      <w:szCs w:val="24"/>
    </w:rPr>
  </w:style>
  <w:style w:type="paragraph" w:styleId="NormalWeb">
    <w:name w:val="Normal (Web)"/>
    <w:basedOn w:val="Normal"/>
    <w:uiPriority w:val="99"/>
    <w:rsid w:val="005365C4"/>
    <w:pPr>
      <w:spacing w:before="100" w:beforeAutospacing="1" w:after="100" w:afterAutospacing="1"/>
    </w:pPr>
    <w:rPr>
      <w:rFonts w:ascii="Times New Roman" w:hAnsi="Times New Roman"/>
      <w:color w:val="000000"/>
      <w:szCs w:val="24"/>
    </w:rPr>
  </w:style>
  <w:style w:type="paragraph" w:styleId="BalloonText">
    <w:name w:val="Balloon Text"/>
    <w:basedOn w:val="Normal"/>
    <w:link w:val="BalloonTextChar"/>
    <w:rsid w:val="005741BB"/>
    <w:rPr>
      <w:rFonts w:ascii="Tahoma" w:hAnsi="Tahoma" w:cs="Tahoma"/>
      <w:sz w:val="16"/>
      <w:szCs w:val="16"/>
    </w:rPr>
  </w:style>
  <w:style w:type="character" w:customStyle="1" w:styleId="BalloonTextChar">
    <w:name w:val="Balloon Text Char"/>
    <w:basedOn w:val="DefaultParagraphFont"/>
    <w:link w:val="BalloonText"/>
    <w:rsid w:val="005741BB"/>
    <w:rPr>
      <w:rFonts w:ascii="Tahoma" w:hAnsi="Tahoma" w:cs="Tahoma"/>
      <w:sz w:val="16"/>
      <w:szCs w:val="16"/>
    </w:rPr>
  </w:style>
  <w:style w:type="character" w:customStyle="1" w:styleId="apple-converted-space">
    <w:name w:val="apple-converted-space"/>
    <w:basedOn w:val="DefaultParagraphFont"/>
    <w:rsid w:val="0040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7758">
      <w:bodyDiv w:val="1"/>
      <w:marLeft w:val="0"/>
      <w:marRight w:val="0"/>
      <w:marTop w:val="0"/>
      <w:marBottom w:val="0"/>
      <w:divBdr>
        <w:top w:val="none" w:sz="0" w:space="0" w:color="auto"/>
        <w:left w:val="none" w:sz="0" w:space="0" w:color="auto"/>
        <w:bottom w:val="none" w:sz="0" w:space="0" w:color="auto"/>
        <w:right w:val="none" w:sz="0" w:space="0" w:color="auto"/>
      </w:divBdr>
    </w:div>
    <w:div w:id="18442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t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adsinc.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d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9CE3BB47EFB41B2BDE62CC0513EF5" ma:contentTypeVersion="0" ma:contentTypeDescription="Create a new document." ma:contentTypeScope="" ma:versionID="cbf3b30d5d8e962c84e9eed7ba3eaf2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0E23C5-4F2E-485B-95FB-F22977142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BB4D42-A0D6-4BD7-AC84-E41EDBDD72BF}">
  <ds:schemaRefs>
    <ds:schemaRef ds:uri="http://schemas.microsoft.com/sharepoint/v3/contenttype/forms"/>
  </ds:schemaRefs>
</ds:datastoreItem>
</file>

<file path=customXml/itemProps3.xml><?xml version="1.0" encoding="utf-8"?>
<ds:datastoreItem xmlns:ds="http://schemas.openxmlformats.org/officeDocument/2006/customXml" ds:itemID="{8BDFAEF0-6037-4632-9D80-69A961768F43}">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Alliant Techsystems</vt:lpstr>
    </vt:vector>
  </TitlesOfParts>
  <Company>Alliant Techsystems, Inc.</Company>
  <LinksUpToDate>false</LinksUpToDate>
  <CharactersWithSpaces>5055</CharactersWithSpaces>
  <SharedDoc>false</SharedDoc>
  <HLinks>
    <vt:vector size="6" baseType="variant">
      <vt:variant>
        <vt:i4>3080293</vt:i4>
      </vt:variant>
      <vt:variant>
        <vt:i4>0</vt:i4>
      </vt:variant>
      <vt:variant>
        <vt:i4>0</vt:i4>
      </vt:variant>
      <vt:variant>
        <vt:i4>5</vt:i4>
      </vt:variant>
      <vt:variant>
        <vt:lpwstr>http://www.atk.com/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Alliant Techsystems</dc:title>
  <dc:creator>bkruger</dc:creator>
  <cp:lastModifiedBy>Krivijanski, Rocky</cp:lastModifiedBy>
  <cp:revision>3</cp:revision>
  <cp:lastPrinted>2005-04-06T12:29:00Z</cp:lastPrinted>
  <dcterms:created xsi:type="dcterms:W3CDTF">2014-01-10T19:33:00Z</dcterms:created>
  <dcterms:modified xsi:type="dcterms:W3CDTF">2014-01-10T19:33:00Z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0x010100CCA9CE3BB47EFB41B2BDE62CC0513EF5</vt:lpwstr>
  </property>
  <property fmtid="{D5CDD505-2E9C-101B-9397-08002B2CF9AE}" pid="3" name="TitusGUID">
    <vt:lpwstr>2a9683ad-d0bd-41fb-885e-7155fe33158f</vt:lpwstr>
  </property>
  <property fmtid="{D5CDD505-2E9C-101B-9397-08002B2CF9AE}" pid="4" name="ATKCategory">
    <vt:lpwstr>Public</vt:lpwstr>
  </property>
</Properties>
</file>