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03CC945A" w:rsidR="000777EE" w:rsidRPr="006817C0" w:rsidRDefault="00F13533"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noProof/>
        </w:rPr>
        <w:drawing>
          <wp:inline distT="0" distB="0" distL="0" distR="0" wp14:anchorId="5A63E0EA" wp14:editId="7553B2F2">
            <wp:extent cx="2026920" cy="768660"/>
            <wp:effectExtent l="0" t="0" r="0" b="0"/>
            <wp:docPr id="2" name="Picture 2" descr="CC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I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212" cy="781285"/>
                    </a:xfrm>
                    <a:prstGeom prst="rect">
                      <a:avLst/>
                    </a:prstGeom>
                    <a:noFill/>
                    <a:ln>
                      <a:noFill/>
                    </a:ln>
                  </pic:spPr>
                </pic:pic>
              </a:graphicData>
            </a:graphic>
          </wp:inline>
        </w:drawing>
      </w:r>
    </w:p>
    <w:p w14:paraId="76A51F6A" w14:textId="176F5105" w:rsidR="00963A5F" w:rsidRPr="006817C0"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6817C0">
        <w:rPr>
          <w:rFonts w:cs="Arial"/>
          <w:szCs w:val="24"/>
        </w:rPr>
        <w:tab/>
      </w:r>
      <w:r w:rsidRPr="006817C0">
        <w:rPr>
          <w:rFonts w:cs="Arial"/>
          <w:szCs w:val="24"/>
        </w:rPr>
        <w:tab/>
      </w:r>
      <w:r w:rsidRPr="006817C0">
        <w:rPr>
          <w:rFonts w:cs="Arial"/>
          <w:szCs w:val="24"/>
        </w:rPr>
        <w:tab/>
      </w:r>
      <w:r w:rsidRPr="006817C0">
        <w:rPr>
          <w:rFonts w:cs="Arial"/>
          <w:szCs w:val="24"/>
        </w:rPr>
        <w:tab/>
      </w:r>
      <w:r w:rsidRPr="006817C0">
        <w:rPr>
          <w:rFonts w:cs="Arial"/>
          <w:szCs w:val="24"/>
        </w:rPr>
        <w:tab/>
      </w:r>
      <w:r w:rsidRPr="006817C0">
        <w:rPr>
          <w:rFonts w:cs="Arial"/>
          <w:szCs w:val="24"/>
        </w:rPr>
        <w:tab/>
      </w:r>
      <w:r w:rsidRPr="006817C0">
        <w:rPr>
          <w:rFonts w:cs="Arial"/>
          <w:szCs w:val="24"/>
        </w:rPr>
        <w:tab/>
      </w:r>
      <w:r w:rsidRPr="006817C0">
        <w:rPr>
          <w:rFonts w:cs="Arial"/>
          <w:szCs w:val="24"/>
        </w:rPr>
        <w:tab/>
      </w:r>
      <w:r w:rsidRPr="006817C0">
        <w:rPr>
          <w:rFonts w:cs="Arial"/>
          <w:szCs w:val="24"/>
        </w:rPr>
        <w:tab/>
      </w:r>
      <w:r w:rsidRPr="006817C0">
        <w:rPr>
          <w:rFonts w:cs="Arial"/>
          <w:szCs w:val="24"/>
        </w:rPr>
        <w:tab/>
      </w:r>
      <w:r w:rsidRPr="006817C0">
        <w:rPr>
          <w:rFonts w:cs="Arial"/>
          <w:szCs w:val="24"/>
        </w:rPr>
        <w:tab/>
      </w:r>
      <w:r w:rsidRPr="006817C0">
        <w:rPr>
          <w:rFonts w:cs="Arial"/>
          <w:szCs w:val="24"/>
        </w:rPr>
        <w:tab/>
      </w:r>
      <w:r w:rsidRPr="006817C0">
        <w:rPr>
          <w:rFonts w:cs="Arial"/>
          <w:szCs w:val="24"/>
        </w:rPr>
        <w:tab/>
      </w:r>
      <w:r w:rsidR="00050658" w:rsidRPr="006817C0">
        <w:rPr>
          <w:rFonts w:cs="Arial"/>
          <w:szCs w:val="24"/>
        </w:rPr>
        <w:t xml:space="preserve"> </w:t>
      </w:r>
      <w:r w:rsidR="00963A5F" w:rsidRPr="006817C0">
        <w:rPr>
          <w:rFonts w:cs="Arial"/>
          <w:b/>
          <w:szCs w:val="24"/>
        </w:rPr>
        <w:t xml:space="preserve">Contact: </w:t>
      </w:r>
      <w:r w:rsidRPr="006817C0">
        <w:rPr>
          <w:rFonts w:cs="Arial"/>
          <w:b/>
          <w:szCs w:val="24"/>
        </w:rPr>
        <w:t>JJ Reich</w:t>
      </w:r>
    </w:p>
    <w:p w14:paraId="37B32DA7" w14:textId="2DEDC521" w:rsidR="001067AB" w:rsidRPr="006817C0"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6817C0">
        <w:rPr>
          <w:rFonts w:cs="Arial"/>
          <w:szCs w:val="24"/>
        </w:rPr>
        <w:t>Communications Manager</w:t>
      </w:r>
    </w:p>
    <w:p w14:paraId="15B04DC5" w14:textId="27A43CAF" w:rsidR="00BC4983" w:rsidRPr="006817C0"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6817C0">
        <w:rPr>
          <w:rFonts w:cs="Arial"/>
          <w:szCs w:val="24"/>
        </w:rPr>
        <w:t>Firearms and Ammunition</w:t>
      </w:r>
    </w:p>
    <w:p w14:paraId="2E493F0E" w14:textId="16AFC149" w:rsidR="001067AB" w:rsidRPr="006817C0"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6817C0">
        <w:rPr>
          <w:rFonts w:cs="Arial"/>
          <w:szCs w:val="24"/>
        </w:rPr>
        <w:tab/>
        <w:t>(763) 323-386</w:t>
      </w:r>
      <w:r w:rsidR="00BC4983" w:rsidRPr="006817C0">
        <w:rPr>
          <w:rFonts w:cs="Arial"/>
          <w:szCs w:val="24"/>
        </w:rPr>
        <w:t>2</w:t>
      </w:r>
    </w:p>
    <w:p w14:paraId="1167CF9A" w14:textId="71B1DA8C" w:rsidR="00FE2916" w:rsidRPr="006817C0"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6817C0">
        <w:rPr>
          <w:rFonts w:cs="Arial"/>
          <w:szCs w:val="24"/>
        </w:rPr>
        <w:t xml:space="preserve">FOR IMMEDIATE RELEASE </w:t>
      </w:r>
      <w:r w:rsidRPr="006817C0">
        <w:rPr>
          <w:rFonts w:cs="Arial"/>
          <w:szCs w:val="24"/>
        </w:rPr>
        <w:tab/>
      </w:r>
      <w:r w:rsidRPr="006817C0">
        <w:rPr>
          <w:rFonts w:cs="Arial"/>
          <w:szCs w:val="24"/>
        </w:rPr>
        <w:tab/>
        <w:t xml:space="preserve"> </w:t>
      </w:r>
      <w:r w:rsidRPr="006817C0">
        <w:rPr>
          <w:rFonts w:cs="Arial"/>
          <w:szCs w:val="24"/>
        </w:rPr>
        <w:tab/>
      </w:r>
      <w:r w:rsidRPr="006817C0">
        <w:rPr>
          <w:rFonts w:cs="Arial"/>
          <w:szCs w:val="24"/>
        </w:rPr>
        <w:tab/>
      </w:r>
      <w:r w:rsidR="006817C0" w:rsidRPr="006817C0">
        <w:rPr>
          <w:rFonts w:cs="Arial"/>
          <w:szCs w:val="24"/>
        </w:rPr>
        <w:t xml:space="preserve"> </w:t>
      </w:r>
      <w:r w:rsidRPr="006817C0">
        <w:rPr>
          <w:rFonts w:cs="Arial"/>
          <w:szCs w:val="24"/>
        </w:rPr>
        <w:t xml:space="preserve"> E-mail: </w:t>
      </w:r>
      <w:hyperlink r:id="rId9" w:history="1">
        <w:r w:rsidR="009512DC" w:rsidRPr="006817C0">
          <w:rPr>
            <w:rStyle w:val="Hyperlink"/>
            <w:rFonts w:cs="Arial"/>
            <w:szCs w:val="24"/>
          </w:rPr>
          <w:t>pressroom@vistaoutdoor.com</w:t>
        </w:r>
      </w:hyperlink>
    </w:p>
    <w:p w14:paraId="7529486A" w14:textId="77777777" w:rsidR="009512DC" w:rsidRPr="006817C0"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6817C0" w:rsidRDefault="009E4649" w:rsidP="005D08B1">
      <w:pPr>
        <w:jc w:val="center"/>
        <w:rPr>
          <w:rFonts w:cs="Arial"/>
          <w:b/>
          <w:szCs w:val="24"/>
        </w:rPr>
      </w:pPr>
    </w:p>
    <w:p w14:paraId="75EEE70F" w14:textId="77777777" w:rsidR="002462E3" w:rsidRDefault="00FA68A3" w:rsidP="003776CF">
      <w:pPr>
        <w:jc w:val="center"/>
        <w:rPr>
          <w:rFonts w:cs="Arial"/>
          <w:b/>
          <w:sz w:val="28"/>
          <w:szCs w:val="28"/>
        </w:rPr>
      </w:pPr>
      <w:r>
        <w:rPr>
          <w:rFonts w:cs="Arial"/>
          <w:b/>
          <w:sz w:val="28"/>
          <w:szCs w:val="28"/>
        </w:rPr>
        <w:t>CCI Ammunitio</w:t>
      </w:r>
      <w:bookmarkStart w:id="0" w:name="_GoBack"/>
      <w:bookmarkEnd w:id="0"/>
      <w:r>
        <w:rPr>
          <w:rFonts w:cs="Arial"/>
          <w:b/>
          <w:sz w:val="28"/>
          <w:szCs w:val="28"/>
        </w:rPr>
        <w:t xml:space="preserve">n Adds </w:t>
      </w:r>
      <w:r w:rsidR="00FC6787">
        <w:rPr>
          <w:rFonts w:cs="Arial"/>
          <w:b/>
          <w:sz w:val="28"/>
          <w:szCs w:val="28"/>
        </w:rPr>
        <w:t xml:space="preserve">to Its Wildly Popular Handgun </w:t>
      </w:r>
      <w:proofErr w:type="spellStart"/>
      <w:r w:rsidR="00FC6787">
        <w:rPr>
          <w:rFonts w:cs="Arial"/>
          <w:b/>
          <w:sz w:val="28"/>
          <w:szCs w:val="28"/>
        </w:rPr>
        <w:t>Shotshell</w:t>
      </w:r>
      <w:proofErr w:type="spellEnd"/>
      <w:r w:rsidR="00FC6787">
        <w:rPr>
          <w:rFonts w:cs="Arial"/>
          <w:b/>
          <w:sz w:val="28"/>
          <w:szCs w:val="28"/>
        </w:rPr>
        <w:t xml:space="preserve"> </w:t>
      </w:r>
    </w:p>
    <w:p w14:paraId="569411F3" w14:textId="69231B37" w:rsidR="001067AB" w:rsidRDefault="00FC6787" w:rsidP="003776CF">
      <w:pPr>
        <w:jc w:val="center"/>
        <w:rPr>
          <w:rFonts w:cs="Arial"/>
          <w:b/>
          <w:sz w:val="28"/>
          <w:szCs w:val="28"/>
        </w:rPr>
      </w:pPr>
      <w:r>
        <w:rPr>
          <w:rFonts w:cs="Arial"/>
          <w:b/>
          <w:sz w:val="28"/>
          <w:szCs w:val="28"/>
        </w:rPr>
        <w:t xml:space="preserve">Line-up with </w:t>
      </w:r>
      <w:r w:rsidR="00FA68A3">
        <w:rPr>
          <w:rFonts w:cs="Arial"/>
          <w:b/>
          <w:sz w:val="28"/>
          <w:szCs w:val="28"/>
        </w:rPr>
        <w:t>New Big 4 Loads</w:t>
      </w:r>
    </w:p>
    <w:p w14:paraId="45109223" w14:textId="77777777" w:rsidR="007B2CD5" w:rsidRDefault="007B2CD5" w:rsidP="003776CF">
      <w:pPr>
        <w:jc w:val="center"/>
        <w:rPr>
          <w:rFonts w:cs="Arial"/>
          <w:b/>
          <w:sz w:val="28"/>
          <w:szCs w:val="28"/>
        </w:rPr>
      </w:pPr>
    </w:p>
    <w:p w14:paraId="27C32D7F" w14:textId="493CE583" w:rsidR="007B2CD5" w:rsidRPr="007B2CD5" w:rsidRDefault="007B2CD5" w:rsidP="003776CF">
      <w:pPr>
        <w:jc w:val="center"/>
        <w:rPr>
          <w:rFonts w:cs="Arial"/>
          <w:b/>
          <w:i/>
          <w:sz w:val="28"/>
          <w:szCs w:val="28"/>
        </w:rPr>
      </w:pPr>
      <w:r w:rsidRPr="007B2CD5">
        <w:rPr>
          <w:rFonts w:cs="Arial"/>
          <w:b/>
          <w:i/>
          <w:color w:val="000000" w:themeColor="text1"/>
          <w:szCs w:val="24"/>
        </w:rPr>
        <w:t>All-New Handgun Shotshells Feature No. 4 S</w:t>
      </w:r>
      <w:r>
        <w:rPr>
          <w:rFonts w:cs="Arial"/>
          <w:b/>
          <w:i/>
          <w:color w:val="000000" w:themeColor="text1"/>
          <w:szCs w:val="24"/>
        </w:rPr>
        <w:t>hot f</w:t>
      </w:r>
      <w:r w:rsidRPr="007B2CD5">
        <w:rPr>
          <w:rFonts w:cs="Arial"/>
          <w:b/>
          <w:i/>
          <w:color w:val="000000" w:themeColor="text1"/>
          <w:szCs w:val="24"/>
        </w:rPr>
        <w:t xml:space="preserve">or </w:t>
      </w:r>
      <w:r w:rsidRPr="007B2CD5">
        <w:rPr>
          <w:rFonts w:cs="Arial"/>
          <w:b/>
          <w:i/>
          <w:color w:val="000000" w:themeColor="text1"/>
          <w:szCs w:val="24"/>
        </w:rPr>
        <w:t>D</w:t>
      </w:r>
      <w:r w:rsidRPr="007B2CD5">
        <w:rPr>
          <w:rFonts w:cs="Arial"/>
          <w:b/>
          <w:i/>
          <w:color w:val="000000" w:themeColor="text1"/>
          <w:szCs w:val="24"/>
        </w:rPr>
        <w:t xml:space="preserve">eeper </w:t>
      </w:r>
      <w:r w:rsidRPr="007B2CD5">
        <w:rPr>
          <w:rFonts w:cs="Arial"/>
          <w:b/>
          <w:i/>
          <w:color w:val="000000" w:themeColor="text1"/>
          <w:szCs w:val="24"/>
        </w:rPr>
        <w:t>Penetration and Extended R</w:t>
      </w:r>
      <w:r w:rsidRPr="007B2CD5">
        <w:rPr>
          <w:rFonts w:cs="Arial"/>
          <w:b/>
          <w:i/>
          <w:color w:val="000000" w:themeColor="text1"/>
          <w:szCs w:val="24"/>
        </w:rPr>
        <w:t>ange</w:t>
      </w:r>
    </w:p>
    <w:p w14:paraId="44D7C957" w14:textId="77777777" w:rsidR="001067AB" w:rsidRPr="006817C0" w:rsidRDefault="001067AB" w:rsidP="005D08B1">
      <w:pPr>
        <w:rPr>
          <w:rFonts w:cs="Arial"/>
          <w:szCs w:val="24"/>
        </w:rPr>
      </w:pPr>
    </w:p>
    <w:p w14:paraId="5AEC93D4" w14:textId="4B99EC14" w:rsidR="00AA5BE7" w:rsidRPr="00063BE6" w:rsidRDefault="00063BE6" w:rsidP="00AA5BE7">
      <w:pPr>
        <w:rPr>
          <w:rFonts w:cs="Arial"/>
          <w:szCs w:val="24"/>
        </w:rPr>
      </w:pPr>
      <w:r w:rsidRPr="00063BE6">
        <w:rPr>
          <w:rFonts w:cs="Arial"/>
          <w:b/>
          <w:szCs w:val="24"/>
        </w:rPr>
        <w:t>LEWISTON, Idaho</w:t>
      </w:r>
      <w:r w:rsidR="00A02FBB" w:rsidRPr="00063BE6">
        <w:rPr>
          <w:rFonts w:cs="Arial"/>
          <w:b/>
          <w:szCs w:val="24"/>
        </w:rPr>
        <w:t xml:space="preserve"> – </w:t>
      </w:r>
      <w:r w:rsidR="007B2CD5" w:rsidRPr="007B2CD5">
        <w:rPr>
          <w:rFonts w:cs="Arial"/>
          <w:b/>
          <w:szCs w:val="24"/>
        </w:rPr>
        <w:t>August 5</w:t>
      </w:r>
      <w:r w:rsidR="00F348CD" w:rsidRPr="007B2CD5">
        <w:rPr>
          <w:rFonts w:cs="Arial"/>
          <w:b/>
          <w:szCs w:val="24"/>
        </w:rPr>
        <w:t>, 2016</w:t>
      </w:r>
      <w:r w:rsidR="009E4649" w:rsidRPr="00063BE6">
        <w:rPr>
          <w:rFonts w:cs="Arial"/>
          <w:b/>
          <w:szCs w:val="24"/>
        </w:rPr>
        <w:t xml:space="preserve"> </w:t>
      </w:r>
      <w:r w:rsidR="00896CE8" w:rsidRPr="00063BE6">
        <w:rPr>
          <w:rFonts w:cs="Arial"/>
          <w:b/>
          <w:szCs w:val="24"/>
        </w:rPr>
        <w:t>–</w:t>
      </w:r>
      <w:r w:rsidR="00857432" w:rsidRPr="00063BE6">
        <w:rPr>
          <w:rFonts w:cs="Arial"/>
          <w:szCs w:val="24"/>
        </w:rPr>
        <w:t xml:space="preserve"> </w:t>
      </w:r>
      <w:r w:rsidR="00FA68A3">
        <w:rPr>
          <w:rFonts w:cs="Arial"/>
          <w:color w:val="000000" w:themeColor="text1"/>
          <w:szCs w:val="24"/>
        </w:rPr>
        <w:t>CCI Ammunition</w:t>
      </w:r>
      <w:r w:rsidR="00FC6787">
        <w:rPr>
          <w:rFonts w:cs="Arial"/>
          <w:color w:val="000000" w:themeColor="text1"/>
          <w:szCs w:val="24"/>
        </w:rPr>
        <w:t>, the only American manufacturer of handgun shotshells,</w:t>
      </w:r>
      <w:r w:rsidR="00FA68A3">
        <w:rPr>
          <w:rFonts w:cs="Arial"/>
          <w:color w:val="000000" w:themeColor="text1"/>
          <w:szCs w:val="24"/>
        </w:rPr>
        <w:t xml:space="preserve"> introduces all-new handgun shotshells featuring larger shot for </w:t>
      </w:r>
      <w:r w:rsidR="00E742CA">
        <w:rPr>
          <w:rFonts w:cs="Arial"/>
          <w:color w:val="000000" w:themeColor="text1"/>
          <w:szCs w:val="24"/>
        </w:rPr>
        <w:t xml:space="preserve">deeper </w:t>
      </w:r>
      <w:r w:rsidR="00FA68A3">
        <w:rPr>
          <w:rFonts w:cs="Arial"/>
          <w:color w:val="000000" w:themeColor="text1"/>
          <w:szCs w:val="24"/>
        </w:rPr>
        <w:t>penetration and extended range.</w:t>
      </w:r>
      <w:r w:rsidRPr="00063BE6">
        <w:rPr>
          <w:rFonts w:cs="Arial"/>
          <w:color w:val="000000" w:themeColor="text1"/>
          <w:szCs w:val="24"/>
        </w:rPr>
        <w:t xml:space="preserve"> </w:t>
      </w:r>
      <w:r w:rsidR="00FA68A3">
        <w:rPr>
          <w:rFonts w:cs="Arial"/>
          <w:bCs/>
        </w:rPr>
        <w:t>They are available in four popular handgun calibers.</w:t>
      </w:r>
      <w:r w:rsidR="00FC6787">
        <w:rPr>
          <w:rFonts w:cs="Arial"/>
          <w:bCs/>
        </w:rPr>
        <w:t xml:space="preserve"> </w:t>
      </w:r>
      <w:r w:rsidR="00AA5BE7" w:rsidRPr="00063BE6">
        <w:rPr>
          <w:rFonts w:cs="Arial"/>
          <w:szCs w:val="24"/>
        </w:rPr>
        <w:t>Shipm</w:t>
      </w:r>
      <w:r w:rsidR="007B2CD5">
        <w:rPr>
          <w:rFonts w:cs="Arial"/>
          <w:szCs w:val="24"/>
        </w:rPr>
        <w:t>ents of this new product are</w:t>
      </w:r>
      <w:r w:rsidR="00AA5BE7" w:rsidRPr="00063BE6">
        <w:rPr>
          <w:rFonts w:cs="Arial"/>
          <w:szCs w:val="24"/>
        </w:rPr>
        <w:t xml:space="preserve"> being delivered to dealers.</w:t>
      </w:r>
    </w:p>
    <w:p w14:paraId="7D546372" w14:textId="77777777" w:rsidR="00AA5BE7" w:rsidRPr="00063BE6" w:rsidRDefault="00AA5BE7" w:rsidP="00AA5BE7">
      <w:pPr>
        <w:rPr>
          <w:rFonts w:cs="Arial"/>
          <w:szCs w:val="24"/>
        </w:rPr>
      </w:pPr>
    </w:p>
    <w:p w14:paraId="41A43530" w14:textId="3E5A998F" w:rsidR="00FA68A3" w:rsidRPr="00D74A0E" w:rsidRDefault="00FA68A3" w:rsidP="00FA68A3">
      <w:pPr>
        <w:jc w:val="both"/>
        <w:rPr>
          <w:rFonts w:cs="Arial"/>
        </w:rPr>
      </w:pPr>
      <w:r>
        <w:rPr>
          <w:rFonts w:cs="Arial"/>
          <w:bCs/>
        </w:rPr>
        <w:t xml:space="preserve">Centerfire handgun shotshells have long proven themselves as highly practical options for close-range pests. </w:t>
      </w:r>
      <w:r w:rsidR="00FC6787">
        <w:rPr>
          <w:rFonts w:cs="Arial"/>
          <w:bCs/>
        </w:rPr>
        <w:t>CCI has added to its one-of-a-kind offering with exciting n</w:t>
      </w:r>
      <w:r>
        <w:rPr>
          <w:rFonts w:cs="Arial"/>
          <w:bCs/>
        </w:rPr>
        <w:t xml:space="preserve">ew CCI Big 4 loads </w:t>
      </w:r>
      <w:r w:rsidR="00FC6787">
        <w:rPr>
          <w:rFonts w:cs="Arial"/>
          <w:bCs/>
        </w:rPr>
        <w:t xml:space="preserve">to </w:t>
      </w:r>
      <w:r>
        <w:rPr>
          <w:rFonts w:cs="Arial"/>
          <w:bCs/>
        </w:rPr>
        <w:t xml:space="preserve">extend the range and capabilities of these downsized shotshells, thanks to a payload of No. 4 lead shot. The resulting energy and patterns enable Big 4 loads to take down larger pests at longer distances, making them even more useful. </w:t>
      </w:r>
    </w:p>
    <w:p w14:paraId="539937BF" w14:textId="77777777" w:rsidR="00FA68A3" w:rsidRDefault="00FA68A3" w:rsidP="00FA68A3">
      <w:pPr>
        <w:jc w:val="center"/>
        <w:rPr>
          <w:rFonts w:cs="Arial"/>
          <w:b/>
          <w:bCs/>
        </w:rPr>
      </w:pPr>
    </w:p>
    <w:p w14:paraId="37FC74E7" w14:textId="77777777" w:rsidR="00FA68A3" w:rsidRPr="006E62E9" w:rsidRDefault="00FA68A3" w:rsidP="00FA68A3">
      <w:pPr>
        <w:pStyle w:val="Header"/>
        <w:tabs>
          <w:tab w:val="clear" w:pos="4320"/>
          <w:tab w:val="clear" w:pos="8640"/>
        </w:tabs>
        <w:rPr>
          <w:rFonts w:ascii="Arial Black" w:hAnsi="Arial Black" w:cs="Arial"/>
          <w:bCs/>
        </w:rPr>
      </w:pPr>
      <w:r w:rsidRPr="006E62E9">
        <w:rPr>
          <w:rFonts w:ascii="Arial Black" w:hAnsi="Arial Black" w:cs="Arial"/>
          <w:bCs/>
        </w:rPr>
        <w:t>Features &amp; Benefits</w:t>
      </w:r>
    </w:p>
    <w:p w14:paraId="6B1D8593" w14:textId="34C1E136" w:rsidR="00FA68A3" w:rsidRDefault="00FC6787" w:rsidP="00FA68A3">
      <w:pPr>
        <w:pStyle w:val="ListParagraph"/>
        <w:numPr>
          <w:ilvl w:val="0"/>
          <w:numId w:val="12"/>
        </w:numPr>
        <w:rPr>
          <w:rFonts w:ascii="Arial" w:hAnsi="Arial" w:cs="Arial"/>
        </w:rPr>
      </w:pPr>
      <w:r>
        <w:rPr>
          <w:rFonts w:ascii="Arial" w:hAnsi="Arial" w:cs="Arial"/>
        </w:rPr>
        <w:t>American-made c</w:t>
      </w:r>
      <w:r w:rsidR="00FA68A3">
        <w:rPr>
          <w:rFonts w:ascii="Arial" w:hAnsi="Arial" w:cs="Arial"/>
        </w:rPr>
        <w:t>enterfire handgun shotshells</w:t>
      </w:r>
    </w:p>
    <w:p w14:paraId="669A596D" w14:textId="77777777" w:rsidR="00FA68A3" w:rsidRDefault="00FA68A3" w:rsidP="00FA68A3">
      <w:pPr>
        <w:pStyle w:val="ListParagraph"/>
        <w:numPr>
          <w:ilvl w:val="0"/>
          <w:numId w:val="12"/>
        </w:numPr>
        <w:rPr>
          <w:rFonts w:ascii="Arial" w:hAnsi="Arial" w:cs="Arial"/>
        </w:rPr>
      </w:pPr>
      <w:r>
        <w:rPr>
          <w:rFonts w:ascii="Arial" w:hAnsi="Arial" w:cs="Arial"/>
        </w:rPr>
        <w:t xml:space="preserve">No. 4 lead payload delivers more energy and longer range than conventional </w:t>
      </w:r>
    </w:p>
    <w:p w14:paraId="4A65A2B5" w14:textId="77777777" w:rsidR="00FA68A3" w:rsidRDefault="00FA68A3" w:rsidP="00FA68A3">
      <w:pPr>
        <w:pStyle w:val="ListParagraph"/>
        <w:rPr>
          <w:rFonts w:ascii="Arial" w:hAnsi="Arial" w:cs="Arial"/>
        </w:rPr>
      </w:pPr>
      <w:r>
        <w:rPr>
          <w:rFonts w:ascii="Arial" w:hAnsi="Arial" w:cs="Arial"/>
        </w:rPr>
        <w:t>handgun shotshells</w:t>
      </w:r>
    </w:p>
    <w:p w14:paraId="381FDA1D" w14:textId="127FF3BA" w:rsidR="00FA68A3" w:rsidRDefault="007B2CD5" w:rsidP="00FA68A3">
      <w:pPr>
        <w:pStyle w:val="ListParagraph"/>
        <w:numPr>
          <w:ilvl w:val="0"/>
          <w:numId w:val="12"/>
        </w:numPr>
        <w:rPr>
          <w:rFonts w:ascii="Arial" w:hAnsi="Arial" w:cs="Arial"/>
        </w:rPr>
      </w:pPr>
      <w:r>
        <w:rPr>
          <w:rFonts w:ascii="Arial" w:hAnsi="Arial" w:cs="Arial"/>
        </w:rPr>
        <w:t>Packed in reus</w:t>
      </w:r>
      <w:r w:rsidR="00FA68A3">
        <w:rPr>
          <w:rFonts w:ascii="Arial" w:hAnsi="Arial" w:cs="Arial"/>
        </w:rPr>
        <w:t>able boxes of 10 shotshells</w:t>
      </w:r>
    </w:p>
    <w:p w14:paraId="38FF54A4" w14:textId="77777777" w:rsidR="00FA68A3" w:rsidRPr="00F94D58" w:rsidRDefault="00FA68A3" w:rsidP="00FA68A3">
      <w:pPr>
        <w:pStyle w:val="ListParagraph"/>
        <w:numPr>
          <w:ilvl w:val="0"/>
          <w:numId w:val="12"/>
        </w:numPr>
        <w:rPr>
          <w:rFonts w:ascii="Arial" w:hAnsi="Arial" w:cs="Arial"/>
        </w:rPr>
      </w:pPr>
      <w:r>
        <w:rPr>
          <w:rFonts w:ascii="Arial" w:hAnsi="Arial" w:cs="Arial"/>
        </w:rPr>
        <w:t>Available in a variety of popular calibers</w:t>
      </w:r>
    </w:p>
    <w:p w14:paraId="365EE3B5" w14:textId="77777777" w:rsidR="00FA68A3" w:rsidRPr="006E62E9" w:rsidRDefault="00FA68A3" w:rsidP="00FA68A3">
      <w:pPr>
        <w:pStyle w:val="Header"/>
        <w:tabs>
          <w:tab w:val="clear" w:pos="4320"/>
          <w:tab w:val="clear" w:pos="8640"/>
        </w:tabs>
        <w:rPr>
          <w:rFonts w:ascii="Arial" w:hAnsi="Arial" w:cs="Arial"/>
          <w:bCs/>
        </w:rPr>
      </w:pPr>
    </w:p>
    <w:p w14:paraId="71525F35" w14:textId="04AC9BA4" w:rsidR="00FA68A3" w:rsidRPr="006E62E9" w:rsidRDefault="00FA68A3" w:rsidP="00FA68A3">
      <w:pPr>
        <w:tabs>
          <w:tab w:val="left" w:pos="1530"/>
          <w:tab w:val="left" w:pos="5490"/>
          <w:tab w:val="left" w:pos="7830"/>
        </w:tabs>
        <w:autoSpaceDE w:val="0"/>
        <w:autoSpaceDN w:val="0"/>
        <w:adjustRightInd w:val="0"/>
        <w:rPr>
          <w:rFonts w:ascii="Arial Black" w:hAnsi="Arial Black" w:cs="Arial"/>
        </w:rPr>
      </w:pPr>
      <w:r>
        <w:rPr>
          <w:rFonts w:ascii="Arial Black" w:hAnsi="Arial Black" w:cs="Arial"/>
        </w:rPr>
        <w:t xml:space="preserve">Part No. / </w:t>
      </w:r>
      <w:r w:rsidRPr="006E62E9">
        <w:rPr>
          <w:rFonts w:ascii="Arial Black" w:hAnsi="Arial Black" w:cs="Arial"/>
        </w:rPr>
        <w:t>Description</w:t>
      </w:r>
      <w:r>
        <w:rPr>
          <w:rFonts w:ascii="Arial Black" w:hAnsi="Arial Black" w:cs="Arial"/>
        </w:rPr>
        <w:t xml:space="preserve"> / MSRP</w:t>
      </w:r>
    </w:p>
    <w:p w14:paraId="001B66E6" w14:textId="40F01B62" w:rsidR="00FA68A3" w:rsidRPr="005E1E00" w:rsidRDefault="00FA68A3" w:rsidP="00FA68A3">
      <w:pPr>
        <w:tabs>
          <w:tab w:val="left" w:pos="1530"/>
          <w:tab w:val="left" w:pos="5490"/>
          <w:tab w:val="left" w:pos="7830"/>
        </w:tabs>
        <w:rPr>
          <w:rFonts w:eastAsia="Arial Unicode MS" w:cs="Arial"/>
        </w:rPr>
      </w:pPr>
      <w:r w:rsidRPr="005E1E00">
        <w:rPr>
          <w:rFonts w:eastAsia="Arial Unicode MS" w:cs="Arial"/>
        </w:rPr>
        <w:t>3712CC</w:t>
      </w:r>
      <w:r>
        <w:rPr>
          <w:rFonts w:eastAsia="Arial Unicode MS" w:cs="Arial"/>
        </w:rPr>
        <w:t xml:space="preserve"> / Big 4 9mm Luger </w:t>
      </w:r>
      <w:r w:rsidR="007662A9">
        <w:rPr>
          <w:rFonts w:eastAsia="Arial Unicode MS" w:cs="Arial"/>
        </w:rPr>
        <w:t xml:space="preserve">/ </w:t>
      </w:r>
      <w:r w:rsidRPr="005E1E00">
        <w:rPr>
          <w:rFonts w:eastAsia="Arial Unicode MS" w:cs="Arial"/>
        </w:rPr>
        <w:t>$17.95</w:t>
      </w:r>
    </w:p>
    <w:p w14:paraId="364735BC" w14:textId="3E0DC87E" w:rsidR="00FA68A3" w:rsidRPr="005E1E00" w:rsidRDefault="00FA68A3" w:rsidP="00FA68A3">
      <w:pPr>
        <w:tabs>
          <w:tab w:val="left" w:pos="1530"/>
          <w:tab w:val="left" w:pos="5490"/>
          <w:tab w:val="left" w:pos="7830"/>
        </w:tabs>
        <w:rPr>
          <w:rFonts w:eastAsia="Arial Unicode MS" w:cs="Arial"/>
        </w:rPr>
      </w:pPr>
      <w:r w:rsidRPr="005E1E00">
        <w:rPr>
          <w:rFonts w:eastAsia="Arial Unicode MS" w:cs="Arial"/>
        </w:rPr>
        <w:t>3714CC</w:t>
      </w:r>
      <w:r>
        <w:rPr>
          <w:rFonts w:eastAsia="Arial Unicode MS" w:cs="Arial"/>
        </w:rPr>
        <w:t xml:space="preserve"> / </w:t>
      </w:r>
      <w:r w:rsidRPr="005E1E00">
        <w:rPr>
          <w:rFonts w:eastAsia="Arial Unicode MS" w:cs="Arial"/>
        </w:rPr>
        <w:t>Big 4 38</w:t>
      </w:r>
      <w:r w:rsidR="007662A9">
        <w:rPr>
          <w:rFonts w:eastAsia="Arial Unicode MS" w:cs="Arial"/>
        </w:rPr>
        <w:t xml:space="preserve"> Special - </w:t>
      </w:r>
      <w:r w:rsidRPr="005E1E00">
        <w:rPr>
          <w:rFonts w:eastAsia="Arial Unicode MS" w:cs="Arial"/>
        </w:rPr>
        <w:t>357 Magnum</w:t>
      </w:r>
      <w:r>
        <w:rPr>
          <w:rFonts w:eastAsia="Arial Unicode MS" w:cs="Arial"/>
        </w:rPr>
        <w:t xml:space="preserve"> / </w:t>
      </w:r>
      <w:r w:rsidRPr="005E1E00">
        <w:rPr>
          <w:rFonts w:eastAsia="Arial Unicode MS" w:cs="Arial"/>
        </w:rPr>
        <w:t>$14.95</w:t>
      </w:r>
    </w:p>
    <w:p w14:paraId="64E53F45" w14:textId="4AFDF7A7" w:rsidR="00FA68A3" w:rsidRPr="005E1E00" w:rsidRDefault="00FA68A3" w:rsidP="00FA68A3">
      <w:pPr>
        <w:tabs>
          <w:tab w:val="left" w:pos="1530"/>
          <w:tab w:val="left" w:pos="5490"/>
          <w:tab w:val="left" w:pos="7830"/>
        </w:tabs>
        <w:rPr>
          <w:rFonts w:eastAsia="Arial Unicode MS" w:cs="Arial"/>
        </w:rPr>
      </w:pPr>
      <w:r w:rsidRPr="005E1E00">
        <w:rPr>
          <w:rFonts w:eastAsia="Arial Unicode MS" w:cs="Arial"/>
        </w:rPr>
        <w:t>3718CC</w:t>
      </w:r>
      <w:r>
        <w:rPr>
          <w:rFonts w:eastAsia="Arial Unicode MS" w:cs="Arial"/>
        </w:rPr>
        <w:t xml:space="preserve"> / </w:t>
      </w:r>
      <w:r w:rsidRPr="005E1E00">
        <w:rPr>
          <w:rFonts w:eastAsia="Arial Unicode MS" w:cs="Arial"/>
        </w:rPr>
        <w:t>Big 4 44 Special</w:t>
      </w:r>
      <w:r w:rsidR="007662A9">
        <w:rPr>
          <w:rFonts w:eastAsia="Arial Unicode MS" w:cs="Arial"/>
        </w:rPr>
        <w:t xml:space="preserve"> - </w:t>
      </w:r>
      <w:r w:rsidRPr="005E1E00">
        <w:rPr>
          <w:rFonts w:eastAsia="Arial Unicode MS" w:cs="Arial"/>
        </w:rPr>
        <w:t>44 Magnum</w:t>
      </w:r>
      <w:r>
        <w:rPr>
          <w:rFonts w:eastAsia="Arial Unicode MS" w:cs="Arial"/>
        </w:rPr>
        <w:t xml:space="preserve"> / </w:t>
      </w:r>
      <w:r w:rsidRPr="005E1E00">
        <w:rPr>
          <w:rFonts w:eastAsia="Arial Unicode MS" w:cs="Arial"/>
        </w:rPr>
        <w:t>$19.95</w:t>
      </w:r>
    </w:p>
    <w:p w14:paraId="49B9175A" w14:textId="229678A3" w:rsidR="00FA68A3" w:rsidRDefault="00FA68A3" w:rsidP="00FA68A3">
      <w:pPr>
        <w:tabs>
          <w:tab w:val="left" w:pos="1530"/>
          <w:tab w:val="left" w:pos="5490"/>
          <w:tab w:val="left" w:pos="7830"/>
        </w:tabs>
        <w:rPr>
          <w:rFonts w:cs="Arial"/>
        </w:rPr>
      </w:pPr>
      <w:r w:rsidRPr="005E1E00">
        <w:rPr>
          <w:rFonts w:eastAsia="Arial Unicode MS" w:cs="Arial"/>
        </w:rPr>
        <w:t>3722CC</w:t>
      </w:r>
      <w:r>
        <w:rPr>
          <w:rFonts w:eastAsia="Arial Unicode MS" w:cs="Arial"/>
        </w:rPr>
        <w:t xml:space="preserve"> / </w:t>
      </w:r>
      <w:r w:rsidRPr="005E1E00">
        <w:rPr>
          <w:rFonts w:eastAsia="Arial Unicode MS" w:cs="Arial"/>
        </w:rPr>
        <w:t>Big 4 45 Colt</w:t>
      </w:r>
      <w:r>
        <w:rPr>
          <w:rFonts w:eastAsia="Arial Unicode MS" w:cs="Arial"/>
        </w:rPr>
        <w:t xml:space="preserve"> / </w:t>
      </w:r>
      <w:r w:rsidRPr="005E1E00">
        <w:rPr>
          <w:rFonts w:cs="Arial"/>
        </w:rPr>
        <w:t>$19.95</w:t>
      </w:r>
    </w:p>
    <w:p w14:paraId="6E66D414" w14:textId="56574781" w:rsidR="00063BE6" w:rsidRPr="007662A9" w:rsidRDefault="00AA5BE7" w:rsidP="007662A9">
      <w:pPr>
        <w:tabs>
          <w:tab w:val="left" w:pos="1440"/>
          <w:tab w:val="left" w:pos="5580"/>
          <w:tab w:val="left" w:pos="6660"/>
          <w:tab w:val="left" w:pos="8550"/>
        </w:tabs>
        <w:rPr>
          <w:rFonts w:eastAsia="Arial Unicode MS" w:cs="Arial"/>
          <w:szCs w:val="24"/>
        </w:rPr>
      </w:pPr>
      <w:r w:rsidRPr="00063BE6">
        <w:rPr>
          <w:rFonts w:eastAsia="Arial Unicode MS" w:cs="Arial"/>
          <w:szCs w:val="24"/>
        </w:rPr>
        <w:tab/>
      </w:r>
    </w:p>
    <w:p w14:paraId="65F63D2D" w14:textId="44FF476F" w:rsidR="005844B4" w:rsidRPr="00063BE6" w:rsidRDefault="0075115A" w:rsidP="005844B4">
      <w:pPr>
        <w:rPr>
          <w:rFonts w:cs="Arial"/>
          <w:szCs w:val="24"/>
        </w:rPr>
      </w:pPr>
      <w:r>
        <w:rPr>
          <w:rFonts w:cs="Arial"/>
          <w:szCs w:val="24"/>
        </w:rPr>
        <w:t>CCI</w:t>
      </w:r>
      <w:r w:rsidR="00063BE6" w:rsidRPr="00063BE6">
        <w:rPr>
          <w:rFonts w:cs="Arial"/>
          <w:szCs w:val="24"/>
        </w:rPr>
        <w:t xml:space="preserve"> </w:t>
      </w:r>
      <w:r w:rsidR="009C1249" w:rsidRPr="00063BE6">
        <w:rPr>
          <w:rFonts w:cs="Arial"/>
          <w:szCs w:val="24"/>
        </w:rPr>
        <w:t>is a</w:t>
      </w:r>
      <w:r w:rsidR="005844B4" w:rsidRPr="00063BE6">
        <w:rPr>
          <w:rFonts w:cs="Arial"/>
          <w:szCs w:val="24"/>
        </w:rPr>
        <w:t xml:space="preserve"> brand of Vista Outdoor Inc., an outdoor sports and recreation company. For mor</w:t>
      </w:r>
      <w:r w:rsidR="003776CF" w:rsidRPr="00063BE6">
        <w:rPr>
          <w:rFonts w:cs="Arial"/>
          <w:szCs w:val="24"/>
        </w:rPr>
        <w:t>e information</w:t>
      </w:r>
      <w:r w:rsidR="009C1249" w:rsidRPr="00063BE6">
        <w:rPr>
          <w:rFonts w:cs="Arial"/>
          <w:szCs w:val="24"/>
        </w:rPr>
        <w:t xml:space="preserve"> on </w:t>
      </w:r>
      <w:r>
        <w:rPr>
          <w:rFonts w:cs="Arial"/>
          <w:szCs w:val="24"/>
        </w:rPr>
        <w:t>CCI Ammunition</w:t>
      </w:r>
      <w:r w:rsidR="005844B4" w:rsidRPr="00063BE6">
        <w:rPr>
          <w:rFonts w:cs="Arial"/>
          <w:szCs w:val="24"/>
        </w:rPr>
        <w:t xml:space="preserve">, go to </w:t>
      </w:r>
      <w:hyperlink r:id="rId10" w:history="1">
        <w:r w:rsidR="00F13533" w:rsidRPr="00590F33">
          <w:rPr>
            <w:rStyle w:val="Hyperlink"/>
            <w:rFonts w:cs="Arial"/>
            <w:szCs w:val="24"/>
          </w:rPr>
          <w:t>www.cci-ammunition.com</w:t>
        </w:r>
      </w:hyperlink>
      <w:r w:rsidR="00063BE6" w:rsidRPr="00063BE6">
        <w:rPr>
          <w:rFonts w:cs="Arial"/>
          <w:szCs w:val="24"/>
        </w:rPr>
        <w:t xml:space="preserve">. </w:t>
      </w:r>
    </w:p>
    <w:p w14:paraId="01137C5F" w14:textId="77777777" w:rsidR="00E018A7" w:rsidRDefault="00E018A7" w:rsidP="00A02FBB">
      <w:pPr>
        <w:rPr>
          <w:rFonts w:cs="Arial"/>
          <w:b/>
          <w:szCs w:val="24"/>
          <w:shd w:val="clear" w:color="auto" w:fill="FFFFFF"/>
        </w:rPr>
      </w:pPr>
    </w:p>
    <w:p w14:paraId="2526CF1E" w14:textId="77777777" w:rsidR="00063BE6" w:rsidRDefault="00063BE6" w:rsidP="00A02FBB">
      <w:pPr>
        <w:rPr>
          <w:rFonts w:cs="Arial"/>
          <w:b/>
          <w:szCs w:val="24"/>
          <w:shd w:val="clear" w:color="auto" w:fill="FFFFFF"/>
        </w:rPr>
      </w:pPr>
    </w:p>
    <w:p w14:paraId="0A84DCE8" w14:textId="77777777" w:rsidR="00D04781" w:rsidRDefault="00D04781" w:rsidP="00A02FBB">
      <w:pPr>
        <w:rPr>
          <w:rFonts w:cs="Arial"/>
          <w:b/>
          <w:szCs w:val="24"/>
          <w:shd w:val="clear" w:color="auto" w:fill="FFFFFF"/>
        </w:rPr>
      </w:pPr>
    </w:p>
    <w:p w14:paraId="25D9A2B9" w14:textId="77777777" w:rsidR="002C3043" w:rsidRPr="00161C0E" w:rsidRDefault="002C3043" w:rsidP="002C3043">
      <w:pPr>
        <w:rPr>
          <w:rFonts w:ascii="Arial Black" w:hAnsi="Arial Black" w:cs="Arial"/>
          <w:b/>
          <w:szCs w:val="24"/>
        </w:rPr>
      </w:pPr>
      <w:r w:rsidRPr="00161C0E">
        <w:rPr>
          <w:rFonts w:ascii="Arial Black" w:hAnsi="Arial Black" w:cs="Arial"/>
          <w:b/>
          <w:szCs w:val="24"/>
        </w:rPr>
        <w:t>About Vista Outdoor Inc.</w:t>
      </w:r>
    </w:p>
    <w:p w14:paraId="29446CF9" w14:textId="77777777" w:rsidR="002C3043" w:rsidRPr="00161C0E" w:rsidRDefault="002C3043" w:rsidP="002C3043">
      <w:pPr>
        <w:rPr>
          <w:rFonts w:cs="Arial"/>
          <w:szCs w:val="24"/>
        </w:rPr>
      </w:pPr>
      <w:r w:rsidRPr="00161C0E">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1" w:history="1">
        <w:r w:rsidRPr="00161C0E">
          <w:rPr>
            <w:rStyle w:val="Hyperlink"/>
            <w:rFonts w:cs="Arial"/>
            <w:szCs w:val="24"/>
          </w:rPr>
          <w:t>www.vistaoutdoor.com</w:t>
        </w:r>
      </w:hyperlink>
      <w:r w:rsidRPr="00161C0E">
        <w:rPr>
          <w:rFonts w:cs="Arial"/>
          <w:szCs w:val="24"/>
        </w:rPr>
        <w:t xml:space="preserve"> or follow us on Twitter @</w:t>
      </w:r>
      <w:proofErr w:type="spellStart"/>
      <w:r w:rsidRPr="00161C0E">
        <w:rPr>
          <w:rFonts w:cs="Arial"/>
          <w:szCs w:val="24"/>
        </w:rPr>
        <w:t>VistaOutdoorInc</w:t>
      </w:r>
      <w:proofErr w:type="spellEnd"/>
      <w:r w:rsidRPr="00161C0E">
        <w:rPr>
          <w:rFonts w:cs="Arial"/>
          <w:szCs w:val="24"/>
        </w:rPr>
        <w:t xml:space="preserve"> and Facebook at </w:t>
      </w:r>
      <w:hyperlink r:id="rId12" w:history="1">
        <w:r w:rsidRPr="00161C0E">
          <w:rPr>
            <w:rStyle w:val="Hyperlink"/>
            <w:rFonts w:cs="Arial"/>
            <w:szCs w:val="24"/>
          </w:rPr>
          <w:t>www.facebook.com/vistaoutdoor</w:t>
        </w:r>
      </w:hyperlink>
      <w:r w:rsidRPr="00161C0E">
        <w:rPr>
          <w:rFonts w:cs="Arial"/>
          <w:szCs w:val="24"/>
        </w:rPr>
        <w:t xml:space="preserve">. </w:t>
      </w:r>
    </w:p>
    <w:p w14:paraId="41155729" w14:textId="77777777" w:rsidR="002C3043" w:rsidRPr="00161C0E" w:rsidRDefault="002C3043" w:rsidP="002C3043">
      <w:pPr>
        <w:rPr>
          <w:rFonts w:cs="Arial"/>
          <w:szCs w:val="24"/>
        </w:rPr>
      </w:pPr>
    </w:p>
    <w:p w14:paraId="6ABD9D67" w14:textId="77777777" w:rsidR="002C3043" w:rsidRPr="00161C0E" w:rsidRDefault="002C3043" w:rsidP="002C3043">
      <w:pPr>
        <w:rPr>
          <w:rFonts w:cs="Arial"/>
          <w:szCs w:val="24"/>
        </w:rPr>
      </w:pPr>
    </w:p>
    <w:p w14:paraId="074C6CA3" w14:textId="77777777" w:rsidR="002C3043" w:rsidRPr="00896D37" w:rsidRDefault="002C3043" w:rsidP="002C3043">
      <w:pPr>
        <w:jc w:val="center"/>
        <w:rPr>
          <w:rFonts w:cs="Arial"/>
          <w:szCs w:val="24"/>
        </w:rPr>
      </w:pPr>
      <w:r w:rsidRPr="00161C0E">
        <w:rPr>
          <w:rFonts w:cs="Arial"/>
          <w:szCs w:val="24"/>
        </w:rPr>
        <w:t>###</w:t>
      </w:r>
    </w:p>
    <w:p w14:paraId="0054E2F4" w14:textId="7ED7E3DE" w:rsidR="00FA36C5" w:rsidRPr="006817C0" w:rsidRDefault="00FA36C5" w:rsidP="00A02FBB">
      <w:pPr>
        <w:rPr>
          <w:rFonts w:cs="Arial"/>
          <w:szCs w:val="24"/>
        </w:rPr>
      </w:pPr>
    </w:p>
    <w:sectPr w:rsidR="00FA36C5"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5670D" w14:textId="77777777" w:rsidR="00B95D1E" w:rsidRDefault="00B95D1E">
      <w:r>
        <w:separator/>
      </w:r>
    </w:p>
  </w:endnote>
  <w:endnote w:type="continuationSeparator" w:id="0">
    <w:p w14:paraId="4E4FADB7" w14:textId="77777777" w:rsidR="00B95D1E" w:rsidRDefault="00B9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7777777"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6A62A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A62AC">
              <w:rPr>
                <w:b/>
                <w:bCs/>
                <w:noProof/>
              </w:rPr>
              <w:t>2</w:t>
            </w:r>
            <w:r>
              <w:rPr>
                <w:b/>
                <w:bCs/>
              </w:rPr>
              <w:fldChar w:fldCharType="end"/>
            </w:r>
          </w:p>
        </w:sdtContent>
      </w:sdt>
    </w:sdtContent>
  </w:sdt>
  <w:p w14:paraId="6755DCE5"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F9ED9" w14:textId="77777777" w:rsidR="00B95D1E" w:rsidRDefault="00B95D1E">
      <w:r>
        <w:separator/>
      </w:r>
    </w:p>
  </w:footnote>
  <w:footnote w:type="continuationSeparator" w:id="0">
    <w:p w14:paraId="6C68A6BD" w14:textId="77777777" w:rsidR="00B95D1E" w:rsidRDefault="00B95D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12E33F1"/>
    <w:multiLevelType w:val="hybridMultilevel"/>
    <w:tmpl w:val="BA14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10151C"/>
    <w:multiLevelType w:val="hybridMultilevel"/>
    <w:tmpl w:val="104C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1"/>
  </w:num>
  <w:num w:numId="4">
    <w:abstractNumId w:val="10"/>
  </w:num>
  <w:num w:numId="5">
    <w:abstractNumId w:val="8"/>
  </w:num>
  <w:num w:numId="6">
    <w:abstractNumId w:val="5"/>
  </w:num>
  <w:num w:numId="7">
    <w:abstractNumId w:val="0"/>
  </w:num>
  <w:num w:numId="8">
    <w:abstractNumId w:val="9"/>
  </w:num>
  <w:num w:numId="9">
    <w:abstractNumId w:val="2"/>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63BE6"/>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A06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25BF"/>
    <w:rsid w:val="0024353C"/>
    <w:rsid w:val="00245634"/>
    <w:rsid w:val="002462E3"/>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C3043"/>
    <w:rsid w:val="002D616E"/>
    <w:rsid w:val="002E6BC0"/>
    <w:rsid w:val="002E703F"/>
    <w:rsid w:val="002F243B"/>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50DEC"/>
    <w:rsid w:val="0035676B"/>
    <w:rsid w:val="00356A76"/>
    <w:rsid w:val="003603C3"/>
    <w:rsid w:val="00373147"/>
    <w:rsid w:val="0037585B"/>
    <w:rsid w:val="003776CF"/>
    <w:rsid w:val="00386C09"/>
    <w:rsid w:val="00387180"/>
    <w:rsid w:val="00390666"/>
    <w:rsid w:val="0039282E"/>
    <w:rsid w:val="00397E21"/>
    <w:rsid w:val="003A1B2E"/>
    <w:rsid w:val="003A5924"/>
    <w:rsid w:val="003A5B5A"/>
    <w:rsid w:val="003A5CE6"/>
    <w:rsid w:val="003B5E02"/>
    <w:rsid w:val="003C4638"/>
    <w:rsid w:val="003C4E71"/>
    <w:rsid w:val="003C7F8D"/>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5DD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4A14"/>
    <w:rsid w:val="0062505A"/>
    <w:rsid w:val="00625E33"/>
    <w:rsid w:val="00627031"/>
    <w:rsid w:val="006327B3"/>
    <w:rsid w:val="00641710"/>
    <w:rsid w:val="00641BB8"/>
    <w:rsid w:val="006608D8"/>
    <w:rsid w:val="006640FC"/>
    <w:rsid w:val="0067303B"/>
    <w:rsid w:val="00673D30"/>
    <w:rsid w:val="006748FE"/>
    <w:rsid w:val="00676481"/>
    <w:rsid w:val="006817C0"/>
    <w:rsid w:val="00683466"/>
    <w:rsid w:val="00690EF4"/>
    <w:rsid w:val="00691DB9"/>
    <w:rsid w:val="006A140F"/>
    <w:rsid w:val="006A62AC"/>
    <w:rsid w:val="006B18B4"/>
    <w:rsid w:val="006B4F30"/>
    <w:rsid w:val="006B5F05"/>
    <w:rsid w:val="006B6B5D"/>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115A"/>
    <w:rsid w:val="007542BF"/>
    <w:rsid w:val="00756EA0"/>
    <w:rsid w:val="007626FA"/>
    <w:rsid w:val="007662A9"/>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B2CD5"/>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55517"/>
    <w:rsid w:val="008567C4"/>
    <w:rsid w:val="0085717A"/>
    <w:rsid w:val="00857432"/>
    <w:rsid w:val="008601F6"/>
    <w:rsid w:val="00862779"/>
    <w:rsid w:val="008642F4"/>
    <w:rsid w:val="00866A32"/>
    <w:rsid w:val="00874E24"/>
    <w:rsid w:val="00881200"/>
    <w:rsid w:val="00881EE4"/>
    <w:rsid w:val="00882972"/>
    <w:rsid w:val="00884A8C"/>
    <w:rsid w:val="00887CD8"/>
    <w:rsid w:val="00893A04"/>
    <w:rsid w:val="008966C8"/>
    <w:rsid w:val="00896CE8"/>
    <w:rsid w:val="008A72C4"/>
    <w:rsid w:val="008B37C8"/>
    <w:rsid w:val="008B3E98"/>
    <w:rsid w:val="008B5270"/>
    <w:rsid w:val="008C2E3E"/>
    <w:rsid w:val="008C52B3"/>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59A1"/>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6FD2"/>
    <w:rsid w:val="00A102AF"/>
    <w:rsid w:val="00A107AC"/>
    <w:rsid w:val="00A1343C"/>
    <w:rsid w:val="00A203E9"/>
    <w:rsid w:val="00A220E0"/>
    <w:rsid w:val="00A23362"/>
    <w:rsid w:val="00A23807"/>
    <w:rsid w:val="00A23878"/>
    <w:rsid w:val="00A2778E"/>
    <w:rsid w:val="00A508B0"/>
    <w:rsid w:val="00A571CA"/>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81A"/>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2054D"/>
    <w:rsid w:val="00B20D2F"/>
    <w:rsid w:val="00B24FFF"/>
    <w:rsid w:val="00B256F2"/>
    <w:rsid w:val="00B27002"/>
    <w:rsid w:val="00B3251F"/>
    <w:rsid w:val="00B34F46"/>
    <w:rsid w:val="00B67B22"/>
    <w:rsid w:val="00B713DF"/>
    <w:rsid w:val="00B73CD9"/>
    <w:rsid w:val="00B85079"/>
    <w:rsid w:val="00B915C1"/>
    <w:rsid w:val="00B958BF"/>
    <w:rsid w:val="00B95D1E"/>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3F44"/>
    <w:rsid w:val="00C841D4"/>
    <w:rsid w:val="00C8706C"/>
    <w:rsid w:val="00C93F11"/>
    <w:rsid w:val="00C94CEC"/>
    <w:rsid w:val="00CA4ED1"/>
    <w:rsid w:val="00CB1380"/>
    <w:rsid w:val="00CB1533"/>
    <w:rsid w:val="00CB5A2F"/>
    <w:rsid w:val="00CD2364"/>
    <w:rsid w:val="00CD5C2A"/>
    <w:rsid w:val="00CE5F3B"/>
    <w:rsid w:val="00CF00BA"/>
    <w:rsid w:val="00D009F8"/>
    <w:rsid w:val="00D027E4"/>
    <w:rsid w:val="00D02BA2"/>
    <w:rsid w:val="00D04547"/>
    <w:rsid w:val="00D04781"/>
    <w:rsid w:val="00D048E8"/>
    <w:rsid w:val="00D07B0C"/>
    <w:rsid w:val="00D10016"/>
    <w:rsid w:val="00D11455"/>
    <w:rsid w:val="00D120BD"/>
    <w:rsid w:val="00D34F2E"/>
    <w:rsid w:val="00D362DE"/>
    <w:rsid w:val="00D37439"/>
    <w:rsid w:val="00D5100B"/>
    <w:rsid w:val="00D53FF6"/>
    <w:rsid w:val="00D54B32"/>
    <w:rsid w:val="00D56B4E"/>
    <w:rsid w:val="00D601DA"/>
    <w:rsid w:val="00D80A54"/>
    <w:rsid w:val="00D81906"/>
    <w:rsid w:val="00D87FF2"/>
    <w:rsid w:val="00D95AC3"/>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7409"/>
    <w:rsid w:val="00E22588"/>
    <w:rsid w:val="00E246C3"/>
    <w:rsid w:val="00E24E19"/>
    <w:rsid w:val="00E253FB"/>
    <w:rsid w:val="00E3361B"/>
    <w:rsid w:val="00E474A5"/>
    <w:rsid w:val="00E51E2C"/>
    <w:rsid w:val="00E554D5"/>
    <w:rsid w:val="00E6416B"/>
    <w:rsid w:val="00E64ACB"/>
    <w:rsid w:val="00E67419"/>
    <w:rsid w:val="00E67E34"/>
    <w:rsid w:val="00E742CA"/>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F0164"/>
    <w:rsid w:val="00EF1797"/>
    <w:rsid w:val="00F0736B"/>
    <w:rsid w:val="00F11377"/>
    <w:rsid w:val="00F13533"/>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3A"/>
    <w:rsid w:val="00FA68A3"/>
    <w:rsid w:val="00FA698D"/>
    <w:rsid w:val="00FB25C6"/>
    <w:rsid w:val="00FC113B"/>
    <w:rsid w:val="00FC6787"/>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E522AA1D-2170-4FB5-9085-76258E73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ci-ammunition.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8071E-03AD-4E59-8C1D-37FB1A6C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2831</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7</cp:revision>
  <cp:lastPrinted>2016-08-05T19:20:00Z</cp:lastPrinted>
  <dcterms:created xsi:type="dcterms:W3CDTF">2016-03-07T15:06:00Z</dcterms:created>
  <dcterms:modified xsi:type="dcterms:W3CDTF">2016-08-05T19:21:00Z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