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13413"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3413">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13413"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Pr="00F13413">
        <w:rPr>
          <w:rFonts w:cs="Arial"/>
          <w:szCs w:val="24"/>
        </w:rPr>
        <w:tab/>
      </w:r>
      <w:r w:rsidR="00050658" w:rsidRPr="00F13413">
        <w:rPr>
          <w:rFonts w:cs="Arial"/>
          <w:szCs w:val="24"/>
        </w:rPr>
        <w:t xml:space="preserve"> </w:t>
      </w:r>
      <w:r w:rsidR="00963A5F" w:rsidRPr="00F13413">
        <w:rPr>
          <w:rFonts w:cs="Arial"/>
          <w:b/>
          <w:szCs w:val="24"/>
        </w:rPr>
        <w:t xml:space="preserve">Contact: </w:t>
      </w:r>
      <w:r w:rsidRPr="00F13413">
        <w:rPr>
          <w:rFonts w:cs="Arial"/>
          <w:b/>
          <w:szCs w:val="24"/>
        </w:rPr>
        <w:t>JJ Reich</w:t>
      </w:r>
    </w:p>
    <w:p w14:paraId="37B32DA7" w14:textId="2DEDC521" w:rsidR="001067AB" w:rsidRPr="00F1341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3413">
        <w:rPr>
          <w:rFonts w:cs="Arial"/>
          <w:szCs w:val="24"/>
        </w:rPr>
        <w:t>Communications Manager</w:t>
      </w:r>
    </w:p>
    <w:p w14:paraId="15B04DC5" w14:textId="27A43CAF" w:rsidR="00BC4983" w:rsidRPr="00F13413"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3413">
        <w:rPr>
          <w:rFonts w:cs="Arial"/>
          <w:szCs w:val="24"/>
        </w:rPr>
        <w:t>Firearms and Ammunition</w:t>
      </w:r>
    </w:p>
    <w:p w14:paraId="2E493F0E" w14:textId="16AFC149" w:rsidR="001067AB" w:rsidRPr="00F1341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3413">
        <w:rPr>
          <w:rFonts w:cs="Arial"/>
          <w:szCs w:val="24"/>
        </w:rPr>
        <w:tab/>
        <w:t>(763) 323-386</w:t>
      </w:r>
      <w:r w:rsidR="00BC4983" w:rsidRPr="00F13413">
        <w:rPr>
          <w:rFonts w:cs="Arial"/>
          <w:szCs w:val="24"/>
        </w:rPr>
        <w:t>2</w:t>
      </w:r>
    </w:p>
    <w:p w14:paraId="1167CF9A" w14:textId="71B1DA8C" w:rsidR="00FE2916" w:rsidRPr="00F13413"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3413">
        <w:rPr>
          <w:rFonts w:cs="Arial"/>
          <w:szCs w:val="24"/>
        </w:rPr>
        <w:t xml:space="preserve">FOR IMMEDIATE RELEASE </w:t>
      </w:r>
      <w:r w:rsidRPr="00F13413">
        <w:rPr>
          <w:rFonts w:cs="Arial"/>
          <w:szCs w:val="24"/>
        </w:rPr>
        <w:tab/>
      </w:r>
      <w:r w:rsidRPr="00F13413">
        <w:rPr>
          <w:rFonts w:cs="Arial"/>
          <w:szCs w:val="24"/>
        </w:rPr>
        <w:tab/>
        <w:t xml:space="preserve"> </w:t>
      </w:r>
      <w:r w:rsidRPr="00F13413">
        <w:rPr>
          <w:rFonts w:cs="Arial"/>
          <w:szCs w:val="24"/>
        </w:rPr>
        <w:tab/>
      </w:r>
      <w:r w:rsidRPr="00F13413">
        <w:rPr>
          <w:rFonts w:cs="Arial"/>
          <w:szCs w:val="24"/>
        </w:rPr>
        <w:tab/>
      </w:r>
      <w:r w:rsidR="006817C0" w:rsidRPr="00F13413">
        <w:rPr>
          <w:rFonts w:cs="Arial"/>
          <w:szCs w:val="24"/>
        </w:rPr>
        <w:t xml:space="preserve"> </w:t>
      </w:r>
      <w:r w:rsidRPr="00F13413">
        <w:rPr>
          <w:rFonts w:cs="Arial"/>
          <w:szCs w:val="24"/>
        </w:rPr>
        <w:t xml:space="preserve"> E-mail: </w:t>
      </w:r>
      <w:hyperlink r:id="rId9" w:history="1">
        <w:r w:rsidR="009512DC" w:rsidRPr="00F13413">
          <w:rPr>
            <w:rStyle w:val="Hyperlink"/>
            <w:rFonts w:cs="Arial"/>
            <w:szCs w:val="24"/>
          </w:rPr>
          <w:t>pressroom@vistaoutdoor.com</w:t>
        </w:r>
      </w:hyperlink>
    </w:p>
    <w:p w14:paraId="7529486A" w14:textId="77777777" w:rsidR="009512DC" w:rsidRPr="00F13413"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highlight w:val="yellow"/>
        </w:rPr>
      </w:pPr>
    </w:p>
    <w:p w14:paraId="61A2B550" w14:textId="77777777" w:rsidR="009E4649" w:rsidRPr="00F13413" w:rsidRDefault="009E4649" w:rsidP="005D08B1">
      <w:pPr>
        <w:jc w:val="center"/>
        <w:rPr>
          <w:rFonts w:cs="Arial"/>
          <w:b/>
          <w:szCs w:val="24"/>
        </w:rPr>
      </w:pPr>
    </w:p>
    <w:p w14:paraId="44D7C957" w14:textId="182F0B7A" w:rsidR="001067AB" w:rsidRPr="00F13413" w:rsidRDefault="00FE4B2D" w:rsidP="00FE4B2D">
      <w:pPr>
        <w:jc w:val="center"/>
        <w:rPr>
          <w:rFonts w:eastAsia="Arial Unicode MS" w:cs="Arial"/>
          <w:b/>
          <w:sz w:val="28"/>
          <w:szCs w:val="28"/>
        </w:rPr>
      </w:pPr>
      <w:bookmarkStart w:id="0" w:name="_GoBack"/>
      <w:r w:rsidRPr="00F13413">
        <w:rPr>
          <w:rFonts w:cs="Arial"/>
          <w:b/>
          <w:sz w:val="28"/>
          <w:szCs w:val="28"/>
        </w:rPr>
        <w:t xml:space="preserve">Federal </w:t>
      </w:r>
      <w:r w:rsidR="00F13413" w:rsidRPr="00F13413">
        <w:rPr>
          <w:rFonts w:cs="Arial"/>
          <w:b/>
          <w:sz w:val="28"/>
          <w:szCs w:val="28"/>
        </w:rPr>
        <w:t xml:space="preserve">Premium </w:t>
      </w:r>
      <w:r w:rsidRPr="00F13413">
        <w:rPr>
          <w:rFonts w:cs="Arial"/>
          <w:b/>
          <w:sz w:val="28"/>
          <w:szCs w:val="28"/>
        </w:rPr>
        <w:t xml:space="preserve">Introduces </w:t>
      </w:r>
      <w:r w:rsidR="00F13413" w:rsidRPr="00F13413">
        <w:rPr>
          <w:rFonts w:cs="Arial"/>
          <w:b/>
          <w:sz w:val="28"/>
          <w:szCs w:val="28"/>
        </w:rPr>
        <w:t xml:space="preserve">209 </w:t>
      </w:r>
      <w:proofErr w:type="spellStart"/>
      <w:r w:rsidR="00F13413" w:rsidRPr="00F13413">
        <w:rPr>
          <w:rFonts w:cs="Arial"/>
          <w:b/>
          <w:sz w:val="28"/>
          <w:szCs w:val="28"/>
        </w:rPr>
        <w:t>Muzzleloading</w:t>
      </w:r>
      <w:proofErr w:type="spellEnd"/>
      <w:r w:rsidR="00F13413" w:rsidRPr="00F13413">
        <w:rPr>
          <w:rFonts w:cs="Arial"/>
          <w:b/>
          <w:sz w:val="28"/>
          <w:szCs w:val="28"/>
        </w:rPr>
        <w:t xml:space="preserve"> Primer</w:t>
      </w:r>
    </w:p>
    <w:bookmarkEnd w:id="0"/>
    <w:p w14:paraId="198D276E" w14:textId="77777777" w:rsidR="00E11465" w:rsidRPr="00F37A4C" w:rsidRDefault="00E11465" w:rsidP="00E11465">
      <w:pPr>
        <w:jc w:val="center"/>
        <w:rPr>
          <w:rFonts w:cs="Arial"/>
          <w:szCs w:val="24"/>
        </w:rPr>
      </w:pPr>
    </w:p>
    <w:p w14:paraId="5AEC93D4" w14:textId="2A19C73B" w:rsidR="00AA5BE7" w:rsidRPr="00F13413" w:rsidRDefault="00BC4983" w:rsidP="00AA5BE7">
      <w:pPr>
        <w:rPr>
          <w:rFonts w:cs="Arial"/>
        </w:rPr>
      </w:pPr>
      <w:r w:rsidRPr="00F37A4C">
        <w:rPr>
          <w:rFonts w:cs="Arial"/>
          <w:b/>
          <w:szCs w:val="24"/>
        </w:rPr>
        <w:t>ANOKA, Minnesota</w:t>
      </w:r>
      <w:r w:rsidR="00A02FBB" w:rsidRPr="00F37A4C">
        <w:rPr>
          <w:rFonts w:cs="Arial"/>
          <w:b/>
          <w:szCs w:val="24"/>
        </w:rPr>
        <w:t xml:space="preserve"> –</w:t>
      </w:r>
      <w:r w:rsidR="00825EC1" w:rsidRPr="00F37A4C">
        <w:rPr>
          <w:rFonts w:cs="Arial"/>
          <w:b/>
          <w:szCs w:val="24"/>
        </w:rPr>
        <w:t xml:space="preserve"> </w:t>
      </w:r>
      <w:r w:rsidR="00F37A4C" w:rsidRPr="00F37A4C">
        <w:rPr>
          <w:rFonts w:cs="Arial"/>
          <w:b/>
          <w:szCs w:val="24"/>
        </w:rPr>
        <w:t>February 23, 2017</w:t>
      </w:r>
      <w:r w:rsidR="009E4649" w:rsidRPr="00F37A4C">
        <w:rPr>
          <w:rFonts w:cs="Arial"/>
          <w:b/>
          <w:szCs w:val="24"/>
        </w:rPr>
        <w:t xml:space="preserve"> </w:t>
      </w:r>
      <w:r w:rsidR="00896CE8" w:rsidRPr="00F37A4C">
        <w:rPr>
          <w:rFonts w:cs="Arial"/>
          <w:b/>
          <w:szCs w:val="24"/>
        </w:rPr>
        <w:t>–</w:t>
      </w:r>
      <w:r w:rsidR="00857432" w:rsidRPr="00F37A4C">
        <w:rPr>
          <w:rFonts w:cs="Arial"/>
          <w:szCs w:val="24"/>
        </w:rPr>
        <w:t xml:space="preserve"> Federal</w:t>
      </w:r>
      <w:r w:rsidR="00857432" w:rsidRPr="00F13413">
        <w:rPr>
          <w:rFonts w:cs="Arial"/>
          <w:szCs w:val="24"/>
        </w:rPr>
        <w:t xml:space="preserve"> Premium Ammunition is pleased to </w:t>
      </w:r>
      <w:r w:rsidR="00F13413" w:rsidRPr="00F13413">
        <w:rPr>
          <w:rFonts w:cs="Arial"/>
          <w:szCs w:val="24"/>
        </w:rPr>
        <w:t>introduce</w:t>
      </w:r>
      <w:r w:rsidR="009C1249" w:rsidRPr="00F13413">
        <w:rPr>
          <w:rFonts w:cs="Arial"/>
          <w:szCs w:val="24"/>
        </w:rPr>
        <w:t xml:space="preserve"> </w:t>
      </w:r>
      <w:r w:rsidR="00F13413" w:rsidRPr="00F13413">
        <w:rPr>
          <w:rFonts w:cs="Arial"/>
          <w:szCs w:val="24"/>
        </w:rPr>
        <w:t>the</w:t>
      </w:r>
      <w:r w:rsidR="00FE4B2D" w:rsidRPr="00F13413">
        <w:rPr>
          <w:rFonts w:cs="Arial"/>
          <w:szCs w:val="24"/>
        </w:rPr>
        <w:t xml:space="preserve"> new</w:t>
      </w:r>
      <w:r w:rsidR="00F13413">
        <w:rPr>
          <w:rFonts w:cs="Arial"/>
          <w:szCs w:val="24"/>
        </w:rPr>
        <w:t xml:space="preserve"> </w:t>
      </w:r>
      <w:r w:rsidR="00F13413">
        <w:rPr>
          <w:rFonts w:cs="Arial"/>
        </w:rPr>
        <w:t xml:space="preserve">209 </w:t>
      </w:r>
      <w:proofErr w:type="spellStart"/>
      <w:r w:rsidR="00F13413">
        <w:rPr>
          <w:rFonts w:cs="Arial"/>
        </w:rPr>
        <w:t>Muzzleloading</w:t>
      </w:r>
      <w:proofErr w:type="spellEnd"/>
      <w:r w:rsidR="00F13413">
        <w:rPr>
          <w:rFonts w:cs="Arial"/>
        </w:rPr>
        <w:t xml:space="preserve"> Primer to complement its line of B.O.R. Lock MZ bullets</w:t>
      </w:r>
      <w:r w:rsidR="00897642">
        <w:rPr>
          <w:rFonts w:cs="Arial"/>
        </w:rPr>
        <w:t xml:space="preserve">, which </w:t>
      </w:r>
      <w:r w:rsidR="00F13413">
        <w:rPr>
          <w:rFonts w:cs="Arial"/>
        </w:rPr>
        <w:t xml:space="preserve">ensure a deadly combination of accuracy and downrange devastation. </w:t>
      </w:r>
      <w:r w:rsidR="00AA5BE7" w:rsidRPr="00F13413">
        <w:rPr>
          <w:rFonts w:cs="Arial"/>
          <w:szCs w:val="24"/>
        </w:rPr>
        <w:t xml:space="preserve">Shipments of </w:t>
      </w:r>
      <w:r w:rsidR="00F13413">
        <w:rPr>
          <w:rFonts w:cs="Arial"/>
          <w:szCs w:val="24"/>
        </w:rPr>
        <w:t>the</w:t>
      </w:r>
      <w:r w:rsidR="008E017C" w:rsidRPr="00F13413">
        <w:rPr>
          <w:rFonts w:cs="Arial"/>
          <w:szCs w:val="24"/>
        </w:rPr>
        <w:t xml:space="preserve"> </w:t>
      </w:r>
      <w:r w:rsidR="00AA5BE7" w:rsidRPr="00F13413">
        <w:rPr>
          <w:rFonts w:cs="Arial"/>
          <w:szCs w:val="24"/>
        </w:rPr>
        <w:t>new p</w:t>
      </w:r>
      <w:r w:rsidR="00F13413" w:rsidRPr="00F13413">
        <w:rPr>
          <w:rFonts w:cs="Arial"/>
          <w:szCs w:val="24"/>
        </w:rPr>
        <w:t xml:space="preserve">rimers </w:t>
      </w:r>
      <w:r w:rsidR="00BD7F6C" w:rsidRPr="00F13413">
        <w:rPr>
          <w:rFonts w:cs="Arial"/>
          <w:szCs w:val="24"/>
        </w:rPr>
        <w:t xml:space="preserve">are </w:t>
      </w:r>
      <w:r w:rsidR="00F13413" w:rsidRPr="00F13413">
        <w:rPr>
          <w:rFonts w:cs="Arial"/>
          <w:szCs w:val="24"/>
        </w:rPr>
        <w:t xml:space="preserve">currently </w:t>
      </w:r>
      <w:r w:rsidR="00AA5BE7" w:rsidRPr="00F13413">
        <w:rPr>
          <w:rFonts w:cs="Arial"/>
          <w:szCs w:val="24"/>
        </w:rPr>
        <w:t>being delivered to dealers.</w:t>
      </w:r>
    </w:p>
    <w:p w14:paraId="7D546372" w14:textId="77777777" w:rsidR="00AA5BE7" w:rsidRPr="00F13413" w:rsidRDefault="00AA5BE7" w:rsidP="00AA5BE7">
      <w:pPr>
        <w:rPr>
          <w:rFonts w:cs="Arial"/>
          <w:szCs w:val="24"/>
          <w:highlight w:val="yellow"/>
        </w:rPr>
      </w:pPr>
    </w:p>
    <w:p w14:paraId="638C30D3" w14:textId="0BAADC0F" w:rsidR="00F13413" w:rsidRPr="00055941" w:rsidRDefault="00F13413" w:rsidP="00F13413">
      <w:pPr>
        <w:pStyle w:val="Header"/>
        <w:rPr>
          <w:rFonts w:ascii="Arial" w:hAnsi="Arial" w:cs="Arial"/>
        </w:rPr>
      </w:pPr>
      <w:r>
        <w:rPr>
          <w:rFonts w:ascii="Arial" w:hAnsi="Arial" w:cs="Arial"/>
        </w:rPr>
        <w:t xml:space="preserve">The </w:t>
      </w:r>
      <w:r w:rsidR="00061408">
        <w:rPr>
          <w:rFonts w:ascii="Arial" w:hAnsi="Arial" w:cs="Arial"/>
        </w:rPr>
        <w:t xml:space="preserve">primer </w:t>
      </w:r>
      <w:r>
        <w:rPr>
          <w:rFonts w:ascii="Arial" w:hAnsi="Arial" w:cs="Arial"/>
        </w:rPr>
        <w:t>formulation provides superior resistance to moisture and hot, reliable ignition of both granulated powder and pellets in any conditions—without causing the excessive fouling in the breech ar</w:t>
      </w:r>
      <w:r w:rsidRPr="00055941">
        <w:rPr>
          <w:rFonts w:ascii="Arial" w:hAnsi="Arial" w:cs="Arial"/>
        </w:rPr>
        <w:t xml:space="preserve">ea typical of standard </w:t>
      </w:r>
      <w:proofErr w:type="spellStart"/>
      <w:r w:rsidRPr="00055941">
        <w:rPr>
          <w:rFonts w:ascii="Arial" w:hAnsi="Arial" w:cs="Arial"/>
        </w:rPr>
        <w:t>shotshell</w:t>
      </w:r>
      <w:proofErr w:type="spellEnd"/>
      <w:r w:rsidRPr="00055941">
        <w:rPr>
          <w:rFonts w:ascii="Arial" w:hAnsi="Arial" w:cs="Arial"/>
        </w:rPr>
        <w:t xml:space="preserve"> primers.</w:t>
      </w:r>
    </w:p>
    <w:p w14:paraId="2BCC4C1D" w14:textId="77777777" w:rsidR="00FE4B2D" w:rsidRPr="00055941" w:rsidRDefault="00FE4B2D" w:rsidP="00FE4B2D">
      <w:pPr>
        <w:rPr>
          <w:rFonts w:cs="Arial"/>
          <w:bCs/>
        </w:rPr>
      </w:pPr>
    </w:p>
    <w:p w14:paraId="5790ACBB" w14:textId="77777777" w:rsidR="00FE4B2D" w:rsidRPr="00055941" w:rsidRDefault="00FE4B2D" w:rsidP="00FE4B2D">
      <w:pPr>
        <w:pStyle w:val="Header"/>
        <w:tabs>
          <w:tab w:val="clear" w:pos="4320"/>
          <w:tab w:val="clear" w:pos="8640"/>
        </w:tabs>
        <w:rPr>
          <w:rFonts w:ascii="Arial" w:hAnsi="Arial" w:cs="Arial"/>
          <w:b/>
          <w:bCs/>
        </w:rPr>
      </w:pPr>
      <w:r w:rsidRPr="00055941">
        <w:rPr>
          <w:rFonts w:ascii="Arial" w:hAnsi="Arial" w:cs="Arial"/>
          <w:b/>
          <w:bCs/>
        </w:rPr>
        <w:t>Features &amp; Benefits</w:t>
      </w:r>
    </w:p>
    <w:p w14:paraId="4DE575B0" w14:textId="1F70DF0A" w:rsidR="00F13413" w:rsidRPr="00055941" w:rsidRDefault="00F13413" w:rsidP="00F13413">
      <w:pPr>
        <w:pStyle w:val="ListParagraph"/>
        <w:numPr>
          <w:ilvl w:val="0"/>
          <w:numId w:val="11"/>
        </w:numPr>
        <w:rPr>
          <w:rFonts w:ascii="Arial" w:hAnsi="Arial" w:cs="Arial"/>
          <w:bCs/>
        </w:rPr>
      </w:pPr>
      <w:r w:rsidRPr="00055941">
        <w:rPr>
          <w:rFonts w:ascii="Arial" w:hAnsi="Arial" w:cs="Arial"/>
          <w:bCs/>
        </w:rPr>
        <w:t>Hot, reliable ignition in any conditions</w:t>
      </w:r>
    </w:p>
    <w:p w14:paraId="76E0CFE7" w14:textId="77777777" w:rsidR="00F13413" w:rsidRDefault="00F13413" w:rsidP="00F13413">
      <w:pPr>
        <w:pStyle w:val="ListParagraph"/>
        <w:numPr>
          <w:ilvl w:val="0"/>
          <w:numId w:val="11"/>
        </w:numPr>
        <w:rPr>
          <w:rFonts w:ascii="Arial" w:hAnsi="Arial" w:cs="Arial"/>
          <w:bCs/>
        </w:rPr>
      </w:pPr>
      <w:r w:rsidRPr="00055941">
        <w:rPr>
          <w:rFonts w:ascii="Arial" w:hAnsi="Arial" w:cs="Arial"/>
          <w:bCs/>
        </w:rPr>
        <w:t>Formulation</w:t>
      </w:r>
      <w:r>
        <w:rPr>
          <w:rFonts w:ascii="Arial" w:hAnsi="Arial" w:cs="Arial"/>
          <w:bCs/>
        </w:rPr>
        <w:t xml:space="preserve"> strongly resists moisture</w:t>
      </w:r>
    </w:p>
    <w:p w14:paraId="2994D17F" w14:textId="77777777" w:rsidR="00F13413" w:rsidRDefault="00F13413" w:rsidP="00F13413">
      <w:pPr>
        <w:pStyle w:val="ListParagraph"/>
        <w:numPr>
          <w:ilvl w:val="0"/>
          <w:numId w:val="11"/>
        </w:numPr>
        <w:rPr>
          <w:rFonts w:ascii="Arial" w:hAnsi="Arial" w:cs="Arial"/>
          <w:bCs/>
        </w:rPr>
      </w:pPr>
      <w:r>
        <w:rPr>
          <w:rFonts w:ascii="Arial" w:hAnsi="Arial" w:cs="Arial"/>
          <w:bCs/>
        </w:rPr>
        <w:t>Minimizes “crud ring” fouling in the breech area</w:t>
      </w:r>
    </w:p>
    <w:p w14:paraId="2291B2AB" w14:textId="77777777" w:rsidR="00F13413" w:rsidRDefault="00F13413" w:rsidP="00F13413">
      <w:pPr>
        <w:pStyle w:val="ListParagraph"/>
        <w:numPr>
          <w:ilvl w:val="0"/>
          <w:numId w:val="11"/>
        </w:numPr>
        <w:rPr>
          <w:rFonts w:ascii="Arial" w:hAnsi="Arial" w:cs="Arial"/>
          <w:bCs/>
        </w:rPr>
      </w:pPr>
      <w:r>
        <w:rPr>
          <w:rFonts w:ascii="Arial" w:hAnsi="Arial" w:cs="Arial"/>
          <w:bCs/>
        </w:rPr>
        <w:t xml:space="preserve">Perfect for use with </w:t>
      </w:r>
      <w:r w:rsidRPr="0072292D">
        <w:rPr>
          <w:rFonts w:ascii="Arial" w:hAnsi="Arial" w:cs="Arial"/>
          <w:bCs/>
        </w:rPr>
        <w:t>B.O.R. Lock MZ System</w:t>
      </w:r>
      <w:r>
        <w:rPr>
          <w:rFonts w:ascii="Arial" w:hAnsi="Arial" w:cs="Arial"/>
          <w:bCs/>
        </w:rPr>
        <w:t xml:space="preserve"> bullets</w:t>
      </w:r>
    </w:p>
    <w:p w14:paraId="2C9422F6" w14:textId="14E3F089" w:rsidR="0034680A" w:rsidRPr="0034680A" w:rsidRDefault="0034680A" w:rsidP="0034680A">
      <w:pPr>
        <w:pStyle w:val="ListParagraph"/>
        <w:numPr>
          <w:ilvl w:val="0"/>
          <w:numId w:val="11"/>
        </w:numPr>
        <w:rPr>
          <w:rFonts w:ascii="Arial" w:hAnsi="Arial" w:cs="Arial"/>
          <w:bCs/>
        </w:rPr>
      </w:pPr>
      <w:r>
        <w:rPr>
          <w:rFonts w:ascii="Arial" w:hAnsi="Arial" w:cs="Arial"/>
          <w:bCs/>
        </w:rPr>
        <w:t>100-count pack</w:t>
      </w:r>
    </w:p>
    <w:p w14:paraId="4254A444" w14:textId="77777777" w:rsidR="00E11465" w:rsidRPr="00055941" w:rsidRDefault="00E11465" w:rsidP="00E11465">
      <w:pPr>
        <w:pStyle w:val="Header"/>
        <w:rPr>
          <w:rFonts w:ascii="Arial" w:hAnsi="Arial" w:cs="Arial"/>
        </w:rPr>
      </w:pPr>
    </w:p>
    <w:p w14:paraId="442EA67C" w14:textId="4471C4E2" w:rsidR="00E11465" w:rsidRPr="00055941" w:rsidRDefault="00E11465" w:rsidP="00E11465">
      <w:pPr>
        <w:tabs>
          <w:tab w:val="left" w:pos="1620"/>
          <w:tab w:val="left" w:pos="5400"/>
          <w:tab w:val="left" w:pos="7920"/>
        </w:tabs>
        <w:autoSpaceDE w:val="0"/>
        <w:autoSpaceDN w:val="0"/>
        <w:adjustRightInd w:val="0"/>
        <w:rPr>
          <w:rFonts w:cs="Arial"/>
          <w:b/>
        </w:rPr>
      </w:pPr>
      <w:r w:rsidRPr="00055941">
        <w:rPr>
          <w:rFonts w:cs="Arial"/>
          <w:b/>
        </w:rPr>
        <w:t>Part No. / Description / MSRP</w:t>
      </w:r>
    </w:p>
    <w:p w14:paraId="72CB0249" w14:textId="6A16B86A" w:rsidR="00F13413" w:rsidRPr="00055941" w:rsidRDefault="00F13413" w:rsidP="00F13413">
      <w:pPr>
        <w:tabs>
          <w:tab w:val="left" w:pos="1530"/>
          <w:tab w:val="left" w:pos="6930"/>
          <w:tab w:val="left" w:pos="9180"/>
        </w:tabs>
        <w:rPr>
          <w:rFonts w:eastAsia="Arial Unicode MS" w:cs="Arial"/>
        </w:rPr>
      </w:pPr>
      <w:r w:rsidRPr="00055941">
        <w:rPr>
          <w:rFonts w:eastAsia="Arial Unicode MS" w:cs="Arial"/>
        </w:rPr>
        <w:t>PMZ</w:t>
      </w:r>
      <w:r w:rsidR="0034680A">
        <w:rPr>
          <w:rFonts w:eastAsia="Arial Unicode MS" w:cs="Arial"/>
        </w:rPr>
        <w:t xml:space="preserve">209 / 209 </w:t>
      </w:r>
      <w:proofErr w:type="spellStart"/>
      <w:r w:rsidR="0034680A">
        <w:rPr>
          <w:rFonts w:eastAsia="Arial Unicode MS" w:cs="Arial"/>
        </w:rPr>
        <w:t>Muzzleloading</w:t>
      </w:r>
      <w:proofErr w:type="spellEnd"/>
      <w:r w:rsidR="0034680A">
        <w:rPr>
          <w:rFonts w:eastAsia="Arial Unicode MS" w:cs="Arial"/>
        </w:rPr>
        <w:t xml:space="preserve"> Primer -</w:t>
      </w:r>
      <w:r w:rsidRPr="00055941">
        <w:rPr>
          <w:rFonts w:eastAsia="Arial Unicode MS" w:cs="Arial"/>
        </w:rPr>
        <w:t xml:space="preserve"> 100-count pack / $8.95</w:t>
      </w:r>
    </w:p>
    <w:p w14:paraId="186F026D" w14:textId="29FA30CF" w:rsidR="005844B4" w:rsidRPr="00055941" w:rsidRDefault="00AA5BE7" w:rsidP="006817C0">
      <w:pPr>
        <w:tabs>
          <w:tab w:val="left" w:pos="1440"/>
          <w:tab w:val="left" w:pos="5580"/>
          <w:tab w:val="left" w:pos="6660"/>
          <w:tab w:val="left" w:pos="8550"/>
        </w:tabs>
        <w:rPr>
          <w:rFonts w:eastAsia="Arial Unicode MS" w:cs="Arial"/>
          <w:szCs w:val="24"/>
        </w:rPr>
      </w:pPr>
      <w:r w:rsidRPr="00055941">
        <w:rPr>
          <w:rFonts w:eastAsia="Arial Unicode MS" w:cs="Arial"/>
          <w:szCs w:val="24"/>
        </w:rPr>
        <w:tab/>
      </w:r>
    </w:p>
    <w:p w14:paraId="65F63D2D" w14:textId="5285DAF7" w:rsidR="005844B4" w:rsidRPr="00055941" w:rsidRDefault="005844B4" w:rsidP="005844B4">
      <w:pPr>
        <w:rPr>
          <w:rFonts w:cs="Arial"/>
          <w:szCs w:val="24"/>
        </w:rPr>
      </w:pPr>
      <w:r w:rsidRPr="00055941">
        <w:rPr>
          <w:rFonts w:cs="Arial"/>
          <w:szCs w:val="24"/>
        </w:rPr>
        <w:t xml:space="preserve">Federal Premium </w:t>
      </w:r>
      <w:r w:rsidR="009C1249" w:rsidRPr="00055941">
        <w:rPr>
          <w:rFonts w:cs="Arial"/>
          <w:szCs w:val="24"/>
        </w:rPr>
        <w:t>is a</w:t>
      </w:r>
      <w:r w:rsidRPr="00055941">
        <w:rPr>
          <w:rFonts w:cs="Arial"/>
          <w:szCs w:val="24"/>
        </w:rPr>
        <w:t xml:space="preserve"> brand of Vista Outdoor Inc., an outdoor sports and recreation </w:t>
      </w:r>
      <w:proofErr w:type="gramStart"/>
      <w:r w:rsidRPr="00055941">
        <w:rPr>
          <w:rFonts w:cs="Arial"/>
          <w:szCs w:val="24"/>
        </w:rPr>
        <w:t>company</w:t>
      </w:r>
      <w:proofErr w:type="gramEnd"/>
      <w:r w:rsidRPr="00055941">
        <w:rPr>
          <w:rFonts w:cs="Arial"/>
          <w:szCs w:val="24"/>
        </w:rPr>
        <w:t>. For mor</w:t>
      </w:r>
      <w:r w:rsidR="003776CF" w:rsidRPr="00055941">
        <w:rPr>
          <w:rFonts w:cs="Arial"/>
          <w:szCs w:val="24"/>
        </w:rPr>
        <w:t>e information</w:t>
      </w:r>
      <w:r w:rsidR="009C1249" w:rsidRPr="00055941">
        <w:rPr>
          <w:rFonts w:cs="Arial"/>
          <w:szCs w:val="24"/>
        </w:rPr>
        <w:t xml:space="preserve"> on Federal Premium</w:t>
      </w:r>
      <w:r w:rsidRPr="00055941">
        <w:rPr>
          <w:rFonts w:cs="Arial"/>
          <w:szCs w:val="24"/>
        </w:rPr>
        <w:t xml:space="preserve">, go to </w:t>
      </w:r>
      <w:hyperlink r:id="rId10" w:history="1">
        <w:r w:rsidRPr="00055941">
          <w:rPr>
            <w:rStyle w:val="Hyperlink"/>
            <w:rFonts w:cs="Arial"/>
            <w:szCs w:val="24"/>
          </w:rPr>
          <w:t>www.federalpremium.com</w:t>
        </w:r>
      </w:hyperlink>
      <w:r w:rsidR="009C1249" w:rsidRPr="00055941">
        <w:rPr>
          <w:rFonts w:cs="Arial"/>
          <w:szCs w:val="24"/>
        </w:rPr>
        <w:t>.</w:t>
      </w:r>
    </w:p>
    <w:p w14:paraId="447B1B93" w14:textId="77777777" w:rsidR="00B86C40" w:rsidRDefault="00B86C40" w:rsidP="00A02FBB">
      <w:pPr>
        <w:rPr>
          <w:rFonts w:cs="Arial"/>
          <w:b/>
          <w:szCs w:val="24"/>
          <w:shd w:val="clear" w:color="auto" w:fill="FFFFFF"/>
        </w:rPr>
      </w:pPr>
    </w:p>
    <w:p w14:paraId="078F76B7" w14:textId="77777777" w:rsidR="0034680A" w:rsidRPr="00055941" w:rsidRDefault="0034680A" w:rsidP="00A02FBB">
      <w:pPr>
        <w:rPr>
          <w:rFonts w:cs="Arial"/>
          <w:b/>
          <w:szCs w:val="24"/>
          <w:shd w:val="clear" w:color="auto" w:fill="FFFFFF"/>
        </w:rPr>
      </w:pPr>
    </w:p>
    <w:p w14:paraId="54CA731E" w14:textId="77777777" w:rsidR="00FD6E93" w:rsidRPr="00055941" w:rsidRDefault="00FD6E93" w:rsidP="00FD6E93">
      <w:pPr>
        <w:rPr>
          <w:rFonts w:cs="Arial"/>
          <w:b/>
          <w:szCs w:val="24"/>
        </w:rPr>
      </w:pPr>
      <w:r w:rsidRPr="00055941">
        <w:rPr>
          <w:rFonts w:cs="Arial"/>
          <w:b/>
          <w:szCs w:val="24"/>
        </w:rPr>
        <w:t>About Vista Outdoor Inc.</w:t>
      </w:r>
    </w:p>
    <w:p w14:paraId="75AF182B" w14:textId="77777777" w:rsidR="00FD6E93" w:rsidRPr="00055941" w:rsidRDefault="00FD6E93" w:rsidP="00FD6E93">
      <w:pPr>
        <w:rPr>
          <w:rFonts w:cs="Arial"/>
          <w:szCs w:val="24"/>
        </w:rPr>
      </w:pPr>
      <w:r w:rsidRPr="00055941">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w:t>
      </w:r>
      <w:r w:rsidRPr="00055941">
        <w:rPr>
          <w:rFonts w:cs="Arial"/>
          <w:szCs w:val="24"/>
        </w:rPr>
        <w:lastRenderedPageBreak/>
        <w:t xml:space="preserve">and facilities in 13 U.S. States, Canada, Mexico and Puerto Rico along with international customer service, sales and sourcing operations in Asia, Australia, Canada, Europe and New Zealand. For news and information, visit </w:t>
      </w:r>
      <w:hyperlink r:id="rId11" w:history="1">
        <w:r w:rsidRPr="00055941">
          <w:rPr>
            <w:rStyle w:val="Hyperlink"/>
            <w:rFonts w:cs="Arial"/>
            <w:szCs w:val="24"/>
          </w:rPr>
          <w:t>www.vistaoutdoor.com</w:t>
        </w:r>
      </w:hyperlink>
      <w:r w:rsidRPr="00055941">
        <w:rPr>
          <w:rFonts w:cs="Arial"/>
          <w:szCs w:val="24"/>
        </w:rPr>
        <w:t xml:space="preserve"> or follow us on Twitter @</w:t>
      </w:r>
      <w:proofErr w:type="spellStart"/>
      <w:r w:rsidRPr="00055941">
        <w:rPr>
          <w:rFonts w:cs="Arial"/>
          <w:szCs w:val="24"/>
        </w:rPr>
        <w:t>VistaOutdoorInc</w:t>
      </w:r>
      <w:proofErr w:type="spellEnd"/>
      <w:r w:rsidRPr="00055941">
        <w:rPr>
          <w:rFonts w:cs="Arial"/>
          <w:szCs w:val="24"/>
        </w:rPr>
        <w:t xml:space="preserve"> and Facebook at </w:t>
      </w:r>
      <w:hyperlink r:id="rId12" w:history="1">
        <w:r w:rsidRPr="00055941">
          <w:rPr>
            <w:rStyle w:val="Hyperlink"/>
            <w:rFonts w:cs="Arial"/>
            <w:szCs w:val="24"/>
          </w:rPr>
          <w:t>www.facebook.com/vistaoutdoor</w:t>
        </w:r>
      </w:hyperlink>
      <w:r w:rsidRPr="00055941">
        <w:rPr>
          <w:rFonts w:cs="Arial"/>
          <w:szCs w:val="24"/>
        </w:rPr>
        <w:t xml:space="preserve">. </w:t>
      </w:r>
    </w:p>
    <w:p w14:paraId="0F627980" w14:textId="77777777" w:rsidR="00A02FBB" w:rsidRPr="00055941" w:rsidRDefault="00A02FBB" w:rsidP="00A02FBB">
      <w:pPr>
        <w:rPr>
          <w:rFonts w:cs="Arial"/>
          <w:szCs w:val="24"/>
        </w:rPr>
      </w:pPr>
    </w:p>
    <w:p w14:paraId="4FDBEECD" w14:textId="77777777" w:rsidR="00A02FBB" w:rsidRPr="00055941" w:rsidRDefault="00A02FBB" w:rsidP="00A02FBB">
      <w:pPr>
        <w:rPr>
          <w:rFonts w:cs="Arial"/>
          <w:szCs w:val="24"/>
        </w:rPr>
      </w:pPr>
    </w:p>
    <w:p w14:paraId="43651D5E" w14:textId="77777777" w:rsidR="00A02FBB" w:rsidRPr="00F13413" w:rsidRDefault="00A02FBB" w:rsidP="00A02FBB">
      <w:pPr>
        <w:jc w:val="center"/>
        <w:rPr>
          <w:rFonts w:cs="Arial"/>
          <w:szCs w:val="24"/>
        </w:rPr>
      </w:pPr>
      <w:r w:rsidRPr="00055941">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BAAE" w14:textId="77777777" w:rsidR="00744796" w:rsidRDefault="00744796">
      <w:r>
        <w:separator/>
      </w:r>
    </w:p>
  </w:endnote>
  <w:endnote w:type="continuationSeparator" w:id="0">
    <w:p w14:paraId="7376758B" w14:textId="77777777" w:rsidR="00744796" w:rsidRDefault="0074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07A0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7A09">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1FFE" w14:textId="77777777" w:rsidR="00744796" w:rsidRDefault="00744796">
      <w:r>
        <w:separator/>
      </w:r>
    </w:p>
  </w:footnote>
  <w:footnote w:type="continuationSeparator" w:id="0">
    <w:p w14:paraId="2CA64B49" w14:textId="77777777" w:rsidR="00744796" w:rsidRDefault="0074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5"/>
  </w:num>
  <w:num w:numId="7">
    <w:abstractNumId w:val="0"/>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941"/>
    <w:rsid w:val="00061408"/>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80A"/>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A0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796"/>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97642"/>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3039"/>
    <w:rsid w:val="00D23948"/>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2382"/>
    <w:rsid w:val="00F13413"/>
    <w:rsid w:val="00F15801"/>
    <w:rsid w:val="00F1783C"/>
    <w:rsid w:val="00F236FD"/>
    <w:rsid w:val="00F257E6"/>
    <w:rsid w:val="00F348CD"/>
    <w:rsid w:val="00F37A4C"/>
    <w:rsid w:val="00F438B0"/>
    <w:rsid w:val="00F46AEF"/>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B77A5"/>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8A314E9D-BCE6-4212-941C-EE8F19C4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B5F6-A98A-4EA0-B84D-B57AF4C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2017-02-23T14:06:00Z</cp:lastPrinted>
  <dcterms:created xsi:type="dcterms:W3CDTF">2017-02-15T15:09:00Z</dcterms:created>
  <dcterms:modified xsi:type="dcterms:W3CDTF">2017-02-23T14:08:00Z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