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123876A" w:rsidR="000777EE" w:rsidRPr="00F7618F" w:rsidRDefault="00164448"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4C40471E" wp14:editId="58F52F46">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308F142E" w14:textId="77777777" w:rsidR="00164448" w:rsidRDefault="00BC4983" w:rsidP="00164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p>
    <w:p w14:paraId="2E493F0E" w14:textId="7C05EEB1" w:rsidR="001067AB" w:rsidRPr="00F7618F" w:rsidRDefault="00BC4983" w:rsidP="00164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3C0B1310" w:rsidR="00FE2916" w:rsidRPr="00F7618F" w:rsidRDefault="001067AB" w:rsidP="00164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6CB66AB5" w:rsidR="001067AB" w:rsidRPr="0030438B" w:rsidRDefault="00905EFE" w:rsidP="00800053">
      <w:pPr>
        <w:jc w:val="center"/>
        <w:rPr>
          <w:rFonts w:eastAsia="Arial Unicode MS" w:cs="Arial"/>
          <w:b/>
          <w:sz w:val="28"/>
          <w:szCs w:val="28"/>
        </w:rPr>
      </w:pPr>
      <w:r>
        <w:rPr>
          <w:rFonts w:cs="Arial"/>
          <w:b/>
          <w:sz w:val="28"/>
          <w:szCs w:val="28"/>
        </w:rPr>
        <w:t xml:space="preserve">Federal Premium </w:t>
      </w:r>
      <w:r w:rsidR="00164448">
        <w:rPr>
          <w:rFonts w:cs="Arial"/>
          <w:b/>
          <w:sz w:val="28"/>
          <w:szCs w:val="28"/>
        </w:rPr>
        <w:t>Expand</w:t>
      </w:r>
      <w:r w:rsidR="0024371C">
        <w:rPr>
          <w:rFonts w:cs="Arial"/>
          <w:b/>
          <w:sz w:val="28"/>
          <w:szCs w:val="28"/>
        </w:rPr>
        <w:t>s</w:t>
      </w:r>
      <w:r w:rsidR="00164448">
        <w:rPr>
          <w:rFonts w:cs="Arial"/>
          <w:b/>
          <w:sz w:val="28"/>
          <w:szCs w:val="28"/>
        </w:rPr>
        <w:t xml:space="preserve"> Load Options f</w:t>
      </w:r>
      <w:r w:rsidR="0024371C">
        <w:rPr>
          <w:rFonts w:cs="Arial"/>
          <w:b/>
          <w:sz w:val="28"/>
          <w:szCs w:val="28"/>
        </w:rPr>
        <w:t>or Black Cloud with FLITECONTRL FLEX</w:t>
      </w:r>
    </w:p>
    <w:p w14:paraId="198D276E" w14:textId="77777777" w:rsidR="00E11465" w:rsidRPr="0030438B" w:rsidRDefault="00E11465" w:rsidP="00E11465">
      <w:pPr>
        <w:jc w:val="center"/>
        <w:rPr>
          <w:rFonts w:cs="Arial"/>
          <w:szCs w:val="24"/>
        </w:rPr>
      </w:pPr>
    </w:p>
    <w:p w14:paraId="2F18BC9F" w14:textId="6736D557" w:rsidR="0024371C" w:rsidRPr="0024371C" w:rsidRDefault="00BC4983" w:rsidP="0024371C">
      <w:pPr>
        <w:rPr>
          <w:rFonts w:cs="Arial"/>
          <w:szCs w:val="24"/>
          <w:highlight w:val="yellow"/>
        </w:rPr>
      </w:pPr>
      <w:r w:rsidRPr="0024371C">
        <w:rPr>
          <w:rFonts w:cs="Arial"/>
          <w:b/>
          <w:szCs w:val="24"/>
        </w:rPr>
        <w:t>ANOKA, Minnesot</w:t>
      </w:r>
      <w:r w:rsidRPr="00164448">
        <w:rPr>
          <w:rFonts w:cs="Arial"/>
          <w:b/>
          <w:szCs w:val="24"/>
        </w:rPr>
        <w:t>a</w:t>
      </w:r>
      <w:r w:rsidR="00A02FBB" w:rsidRPr="00164448">
        <w:rPr>
          <w:rFonts w:cs="Arial"/>
          <w:b/>
          <w:szCs w:val="24"/>
        </w:rPr>
        <w:t xml:space="preserve"> –</w:t>
      </w:r>
      <w:r w:rsidR="00825EC1" w:rsidRPr="00164448">
        <w:rPr>
          <w:rFonts w:cs="Arial"/>
          <w:b/>
          <w:szCs w:val="24"/>
        </w:rPr>
        <w:t xml:space="preserve"> </w:t>
      </w:r>
      <w:r w:rsidR="00164448" w:rsidRPr="00164448">
        <w:rPr>
          <w:rFonts w:cs="Arial"/>
          <w:b/>
          <w:szCs w:val="24"/>
        </w:rPr>
        <w:t>August 20</w:t>
      </w:r>
      <w:r w:rsidR="006222EF" w:rsidRPr="00164448">
        <w:rPr>
          <w:rFonts w:cs="Arial"/>
          <w:b/>
          <w:szCs w:val="24"/>
        </w:rPr>
        <w:t>, 2018</w:t>
      </w:r>
      <w:r w:rsidR="009E4649" w:rsidRPr="00164448">
        <w:rPr>
          <w:rFonts w:cs="Arial"/>
          <w:b/>
          <w:szCs w:val="24"/>
        </w:rPr>
        <w:t xml:space="preserve"> </w:t>
      </w:r>
      <w:r w:rsidR="00896CE8" w:rsidRPr="00164448">
        <w:rPr>
          <w:rFonts w:cs="Arial"/>
          <w:b/>
          <w:szCs w:val="24"/>
        </w:rPr>
        <w:t>–</w:t>
      </w:r>
      <w:r w:rsidR="0024371C" w:rsidRPr="00164448">
        <w:rPr>
          <w:rFonts w:cs="Arial"/>
          <w:szCs w:val="24"/>
        </w:rPr>
        <w:t>Federal Premium has added new shot size offerings to its improved Black Cloud line. This includes various new loadings of shot size No. 1 and No. 3 in both 12-</w:t>
      </w:r>
      <w:r w:rsidR="0024371C" w:rsidRPr="0024371C">
        <w:rPr>
          <w:rFonts w:cs="Arial"/>
          <w:szCs w:val="24"/>
        </w:rPr>
        <w:t xml:space="preserve"> and 20-gauge. </w:t>
      </w:r>
      <w:r w:rsidR="009C6C1E">
        <w:rPr>
          <w:rFonts w:cs="Arial"/>
          <w:szCs w:val="24"/>
        </w:rPr>
        <w:t>Shipments of this ammunition have been delivered to dealers</w:t>
      </w:r>
      <w:r w:rsidR="0024371C" w:rsidRPr="0024371C">
        <w:rPr>
          <w:rFonts w:cs="Arial"/>
          <w:szCs w:val="24"/>
        </w:rPr>
        <w:t>.</w:t>
      </w:r>
    </w:p>
    <w:p w14:paraId="15302999" w14:textId="77777777" w:rsidR="0024371C" w:rsidRPr="0024371C" w:rsidRDefault="0024371C" w:rsidP="0024371C">
      <w:pPr>
        <w:tabs>
          <w:tab w:val="center" w:pos="4320"/>
          <w:tab w:val="right" w:pos="8640"/>
        </w:tabs>
        <w:rPr>
          <w:rFonts w:cs="Arial"/>
          <w:szCs w:val="24"/>
        </w:rPr>
      </w:pPr>
    </w:p>
    <w:p w14:paraId="43952F53" w14:textId="415F37B5" w:rsidR="0024371C" w:rsidRPr="0024371C" w:rsidRDefault="0024371C" w:rsidP="0024371C">
      <w:pPr>
        <w:tabs>
          <w:tab w:val="center" w:pos="4320"/>
          <w:tab w:val="right" w:pos="8640"/>
        </w:tabs>
        <w:rPr>
          <w:rFonts w:cs="Arial"/>
          <w:szCs w:val="24"/>
        </w:rPr>
      </w:pPr>
      <w:r w:rsidRPr="0024371C">
        <w:rPr>
          <w:rFonts w:cs="Arial"/>
          <w:szCs w:val="24"/>
        </w:rPr>
        <w:t>Equipped with the new FLITECONTROL FLEX wad, the new loads deliver improved pattern density and consistency through both ported and standard waterfowl chokes. The wad’s redesigned rear-deploying petals and side-mounted vents stimulate the payload for separation from the wad at the ideal moment for dense, deadly pattern</w:t>
      </w:r>
      <w:r w:rsidR="009C6C1E">
        <w:rPr>
          <w:rFonts w:cs="Arial"/>
          <w:szCs w:val="24"/>
        </w:rPr>
        <w:t>s. Plus, the efficient Catalyst</w:t>
      </w:r>
      <w:bookmarkStart w:id="0" w:name="_GoBack"/>
      <w:bookmarkEnd w:id="0"/>
      <w:r w:rsidRPr="0024371C">
        <w:rPr>
          <w:rFonts w:cs="Arial"/>
          <w:szCs w:val="24"/>
        </w:rPr>
        <w:t xml:space="preserve"> lead-free primer and clean-burning, temperature-stable propellant significantly decrease residue in the barrel.</w:t>
      </w:r>
    </w:p>
    <w:p w14:paraId="4D454A2F" w14:textId="77777777" w:rsidR="0024371C" w:rsidRPr="0024371C" w:rsidRDefault="0024371C" w:rsidP="0024371C">
      <w:pPr>
        <w:tabs>
          <w:tab w:val="center" w:pos="4320"/>
          <w:tab w:val="right" w:pos="8640"/>
        </w:tabs>
        <w:rPr>
          <w:rFonts w:cs="Arial"/>
          <w:b/>
          <w:szCs w:val="24"/>
        </w:rPr>
      </w:pPr>
    </w:p>
    <w:p w14:paraId="763BCE67" w14:textId="77777777" w:rsidR="0024371C" w:rsidRPr="0024371C" w:rsidRDefault="0024371C" w:rsidP="0024371C">
      <w:pPr>
        <w:tabs>
          <w:tab w:val="center" w:pos="4320"/>
          <w:tab w:val="right" w:pos="8640"/>
        </w:tabs>
        <w:rPr>
          <w:rFonts w:cs="Arial"/>
          <w:b/>
          <w:bCs/>
          <w:szCs w:val="24"/>
        </w:rPr>
      </w:pPr>
      <w:r w:rsidRPr="0024371C">
        <w:rPr>
          <w:rFonts w:cs="Arial"/>
          <w:b/>
          <w:bCs/>
          <w:szCs w:val="24"/>
        </w:rPr>
        <w:t>Features &amp; Benefits</w:t>
      </w:r>
    </w:p>
    <w:p w14:paraId="6F6A43BF" w14:textId="77777777" w:rsidR="0024371C" w:rsidRPr="0024371C" w:rsidRDefault="0024371C" w:rsidP="0024371C">
      <w:pPr>
        <w:numPr>
          <w:ilvl w:val="0"/>
          <w:numId w:val="14"/>
        </w:numPr>
        <w:tabs>
          <w:tab w:val="left" w:pos="1440"/>
          <w:tab w:val="left" w:pos="6480"/>
          <w:tab w:val="left" w:pos="8730"/>
        </w:tabs>
        <w:autoSpaceDE w:val="0"/>
        <w:autoSpaceDN w:val="0"/>
        <w:adjustRightInd w:val="0"/>
        <w:contextualSpacing/>
        <w:rPr>
          <w:rFonts w:cs="Arial"/>
          <w:szCs w:val="24"/>
        </w:rPr>
      </w:pPr>
      <w:r w:rsidRPr="0024371C">
        <w:rPr>
          <w:rFonts w:cs="Arial"/>
          <w:szCs w:val="24"/>
        </w:rPr>
        <w:t>New shot sizes in the most popular loads</w:t>
      </w:r>
    </w:p>
    <w:p w14:paraId="5AB5D9D1" w14:textId="77777777" w:rsidR="0024371C" w:rsidRPr="0024371C" w:rsidRDefault="0024371C" w:rsidP="0024371C">
      <w:pPr>
        <w:numPr>
          <w:ilvl w:val="0"/>
          <w:numId w:val="14"/>
        </w:numPr>
        <w:tabs>
          <w:tab w:val="left" w:pos="1440"/>
          <w:tab w:val="left" w:pos="6480"/>
          <w:tab w:val="left" w:pos="8730"/>
        </w:tabs>
        <w:autoSpaceDE w:val="0"/>
        <w:autoSpaceDN w:val="0"/>
        <w:adjustRightInd w:val="0"/>
        <w:contextualSpacing/>
        <w:rPr>
          <w:rFonts w:cs="Arial"/>
          <w:szCs w:val="24"/>
        </w:rPr>
      </w:pPr>
      <w:r w:rsidRPr="0024371C">
        <w:rPr>
          <w:rFonts w:cs="Arial"/>
          <w:szCs w:val="24"/>
        </w:rPr>
        <w:t>Rear-opening FLITECONTROL FLEX wad provides the tightest patterns possible through both ported and standard chokes</w:t>
      </w:r>
    </w:p>
    <w:p w14:paraId="0D720244" w14:textId="2F799DDE" w:rsidR="0024371C" w:rsidRPr="0024371C" w:rsidRDefault="0024371C" w:rsidP="0024371C">
      <w:pPr>
        <w:numPr>
          <w:ilvl w:val="0"/>
          <w:numId w:val="14"/>
        </w:numPr>
        <w:tabs>
          <w:tab w:val="left" w:pos="1440"/>
          <w:tab w:val="left" w:pos="6480"/>
          <w:tab w:val="left" w:pos="8730"/>
        </w:tabs>
        <w:autoSpaceDE w:val="0"/>
        <w:autoSpaceDN w:val="0"/>
        <w:adjustRightInd w:val="0"/>
        <w:contextualSpacing/>
        <w:rPr>
          <w:rFonts w:cs="Arial"/>
          <w:szCs w:val="24"/>
        </w:rPr>
      </w:pPr>
      <w:r w:rsidRPr="0024371C">
        <w:rPr>
          <w:rFonts w:cs="Arial"/>
          <w:szCs w:val="24"/>
        </w:rPr>
        <w:t>Payload of 40 percent FLITESTOPPER steel pellets and 60 percent Premium</w:t>
      </w:r>
      <w:r w:rsidRPr="0024371C">
        <w:rPr>
          <w:rFonts w:cs="Arial"/>
          <w:szCs w:val="24"/>
          <w:vertAlign w:val="superscript"/>
        </w:rPr>
        <w:t>®</w:t>
      </w:r>
      <w:r w:rsidRPr="0024371C">
        <w:rPr>
          <w:rFonts w:cs="Arial"/>
          <w:szCs w:val="24"/>
        </w:rPr>
        <w:t xml:space="preserve"> steel for dense patterns and larger wound channels</w:t>
      </w:r>
    </w:p>
    <w:p w14:paraId="69CDAE49" w14:textId="77777777" w:rsidR="0024371C" w:rsidRPr="0024371C" w:rsidRDefault="0024371C" w:rsidP="0024371C">
      <w:pPr>
        <w:numPr>
          <w:ilvl w:val="0"/>
          <w:numId w:val="14"/>
        </w:numPr>
        <w:tabs>
          <w:tab w:val="left" w:pos="1440"/>
          <w:tab w:val="left" w:pos="6480"/>
          <w:tab w:val="left" w:pos="8730"/>
        </w:tabs>
        <w:autoSpaceDE w:val="0"/>
        <w:autoSpaceDN w:val="0"/>
        <w:adjustRightInd w:val="0"/>
        <w:contextualSpacing/>
        <w:rPr>
          <w:rFonts w:cs="Arial"/>
          <w:szCs w:val="24"/>
        </w:rPr>
      </w:pPr>
      <w:r w:rsidRPr="0024371C">
        <w:rPr>
          <w:rFonts w:cs="Arial"/>
          <w:szCs w:val="24"/>
        </w:rPr>
        <w:t>100 percent FLITESTOPPER payload in Close Range offerings</w:t>
      </w:r>
    </w:p>
    <w:p w14:paraId="12A42095" w14:textId="77777777" w:rsidR="0024371C" w:rsidRPr="0024371C" w:rsidRDefault="0024371C" w:rsidP="0024371C">
      <w:pPr>
        <w:numPr>
          <w:ilvl w:val="0"/>
          <w:numId w:val="14"/>
        </w:numPr>
        <w:tabs>
          <w:tab w:val="left" w:pos="1440"/>
          <w:tab w:val="left" w:pos="6480"/>
          <w:tab w:val="left" w:pos="8730"/>
        </w:tabs>
        <w:autoSpaceDE w:val="0"/>
        <w:autoSpaceDN w:val="0"/>
        <w:adjustRightInd w:val="0"/>
        <w:contextualSpacing/>
        <w:rPr>
          <w:rFonts w:cs="Arial"/>
          <w:szCs w:val="24"/>
        </w:rPr>
      </w:pPr>
      <w:r w:rsidRPr="0024371C">
        <w:rPr>
          <w:rFonts w:cs="Arial"/>
          <w:szCs w:val="24"/>
        </w:rPr>
        <w:t>Catalyst lead-free primer and clean-burning, temperature-stable propellant drastically reduce residue</w:t>
      </w:r>
    </w:p>
    <w:p w14:paraId="3D82A37C" w14:textId="77777777" w:rsidR="0024371C" w:rsidRPr="0024371C" w:rsidRDefault="0024371C" w:rsidP="0024371C">
      <w:pPr>
        <w:numPr>
          <w:ilvl w:val="0"/>
          <w:numId w:val="14"/>
        </w:numPr>
        <w:tabs>
          <w:tab w:val="left" w:pos="1440"/>
          <w:tab w:val="left" w:pos="6480"/>
          <w:tab w:val="left" w:pos="8730"/>
        </w:tabs>
        <w:autoSpaceDE w:val="0"/>
        <w:autoSpaceDN w:val="0"/>
        <w:adjustRightInd w:val="0"/>
        <w:contextualSpacing/>
        <w:rPr>
          <w:rFonts w:cs="Arial"/>
          <w:szCs w:val="24"/>
        </w:rPr>
      </w:pPr>
      <w:r w:rsidRPr="0024371C">
        <w:rPr>
          <w:rFonts w:cs="Arial"/>
          <w:szCs w:val="24"/>
        </w:rPr>
        <w:t>Black nickel head inhibits corrosion</w:t>
      </w:r>
    </w:p>
    <w:p w14:paraId="57C69E18" w14:textId="77777777" w:rsidR="0024371C" w:rsidRPr="0024371C" w:rsidRDefault="0024371C" w:rsidP="0024371C">
      <w:pPr>
        <w:numPr>
          <w:ilvl w:val="0"/>
          <w:numId w:val="14"/>
        </w:numPr>
        <w:tabs>
          <w:tab w:val="left" w:pos="1440"/>
          <w:tab w:val="left" w:pos="6480"/>
          <w:tab w:val="left" w:pos="8730"/>
        </w:tabs>
        <w:autoSpaceDE w:val="0"/>
        <w:autoSpaceDN w:val="0"/>
        <w:adjustRightInd w:val="0"/>
        <w:contextualSpacing/>
        <w:rPr>
          <w:rFonts w:cs="Arial"/>
          <w:szCs w:val="24"/>
        </w:rPr>
      </w:pPr>
      <w:r w:rsidRPr="0024371C">
        <w:rPr>
          <w:rFonts w:cs="Arial"/>
          <w:szCs w:val="24"/>
        </w:rPr>
        <w:t>Sealed crimp defeats moisture in extreme conditions</w:t>
      </w:r>
    </w:p>
    <w:p w14:paraId="50075E7A" w14:textId="77777777" w:rsidR="0024371C" w:rsidRPr="0024371C" w:rsidRDefault="0024371C" w:rsidP="0024371C">
      <w:pPr>
        <w:tabs>
          <w:tab w:val="left" w:pos="1440"/>
          <w:tab w:val="left" w:pos="6480"/>
          <w:tab w:val="left" w:pos="8730"/>
        </w:tabs>
        <w:autoSpaceDE w:val="0"/>
        <w:autoSpaceDN w:val="0"/>
        <w:adjustRightInd w:val="0"/>
        <w:rPr>
          <w:rFonts w:cs="Arial"/>
          <w:szCs w:val="24"/>
        </w:rPr>
      </w:pPr>
    </w:p>
    <w:p w14:paraId="45C03C05" w14:textId="13C21E70" w:rsidR="0024371C" w:rsidRPr="0024371C" w:rsidRDefault="00CF6D93" w:rsidP="0024371C">
      <w:pPr>
        <w:tabs>
          <w:tab w:val="left" w:pos="1440"/>
          <w:tab w:val="left" w:pos="7290"/>
          <w:tab w:val="left" w:pos="9270"/>
        </w:tabs>
        <w:autoSpaceDE w:val="0"/>
        <w:autoSpaceDN w:val="0"/>
        <w:adjustRightInd w:val="0"/>
        <w:rPr>
          <w:rFonts w:cs="Arial"/>
          <w:b/>
          <w:szCs w:val="24"/>
        </w:rPr>
      </w:pPr>
      <w:r>
        <w:rPr>
          <w:rFonts w:cs="Arial"/>
          <w:b/>
          <w:szCs w:val="24"/>
        </w:rPr>
        <w:t xml:space="preserve">Part No. / Description / </w:t>
      </w:r>
      <w:r w:rsidR="0024371C" w:rsidRPr="0024371C">
        <w:rPr>
          <w:rFonts w:cs="Arial"/>
          <w:b/>
          <w:szCs w:val="24"/>
        </w:rPr>
        <w:t>MSRP</w:t>
      </w:r>
    </w:p>
    <w:p w14:paraId="7ACB7384" w14:textId="58D9D628" w:rsidR="0024371C" w:rsidRPr="0024371C" w:rsidRDefault="00CF6D93" w:rsidP="0024371C">
      <w:pPr>
        <w:tabs>
          <w:tab w:val="left" w:pos="1440"/>
          <w:tab w:val="left" w:pos="7290"/>
          <w:tab w:val="left" w:pos="8550"/>
          <w:tab w:val="left" w:pos="9270"/>
        </w:tabs>
        <w:rPr>
          <w:rFonts w:eastAsia="Arial Unicode MS" w:cs="Arial"/>
          <w:szCs w:val="24"/>
        </w:rPr>
      </w:pPr>
      <w:r>
        <w:rPr>
          <w:rFonts w:eastAsia="Arial Unicode MS" w:cs="Arial"/>
          <w:szCs w:val="24"/>
        </w:rPr>
        <w:t xml:space="preserve">PWBX134 1 / </w:t>
      </w:r>
      <w:r w:rsidR="0024371C" w:rsidRPr="0024371C">
        <w:rPr>
          <w:rFonts w:eastAsia="Arial Unicode MS" w:cs="Arial"/>
          <w:szCs w:val="24"/>
        </w:rPr>
        <w:t>12 gauge, 3 1/</w:t>
      </w:r>
      <w:r>
        <w:rPr>
          <w:rFonts w:eastAsia="Arial Unicode MS" w:cs="Arial"/>
          <w:szCs w:val="24"/>
        </w:rPr>
        <w:t xml:space="preserve">2”, 1 1/2 oz., 1 shot 1,500 fps / </w:t>
      </w:r>
      <w:r w:rsidR="0024371C" w:rsidRPr="0024371C">
        <w:rPr>
          <w:rFonts w:eastAsia="Arial Unicode MS" w:cs="Arial"/>
          <w:szCs w:val="24"/>
        </w:rPr>
        <w:t>$36.95</w:t>
      </w:r>
    </w:p>
    <w:p w14:paraId="6A1B77C7" w14:textId="1A194D39" w:rsidR="0024371C" w:rsidRPr="0024371C" w:rsidRDefault="00CF6D93" w:rsidP="0024371C">
      <w:pPr>
        <w:tabs>
          <w:tab w:val="left" w:pos="1440"/>
          <w:tab w:val="left" w:pos="7290"/>
          <w:tab w:val="left" w:pos="8550"/>
          <w:tab w:val="left" w:pos="9270"/>
        </w:tabs>
        <w:rPr>
          <w:rFonts w:eastAsia="Arial Unicode MS" w:cs="Arial"/>
          <w:szCs w:val="24"/>
        </w:rPr>
      </w:pPr>
      <w:r>
        <w:rPr>
          <w:rFonts w:eastAsia="Arial Unicode MS" w:cs="Arial"/>
          <w:szCs w:val="24"/>
        </w:rPr>
        <w:t xml:space="preserve">PWBX134 3 / </w:t>
      </w:r>
      <w:r w:rsidR="0024371C" w:rsidRPr="0024371C">
        <w:rPr>
          <w:rFonts w:eastAsia="Arial Unicode MS" w:cs="Arial"/>
          <w:szCs w:val="24"/>
        </w:rPr>
        <w:t>12 gauge, 3 1/</w:t>
      </w:r>
      <w:r>
        <w:rPr>
          <w:rFonts w:eastAsia="Arial Unicode MS" w:cs="Arial"/>
          <w:szCs w:val="24"/>
        </w:rPr>
        <w:t xml:space="preserve">2”, 1 1/2 oz., 3 shot 1,500 fps / </w:t>
      </w:r>
      <w:r w:rsidR="0024371C" w:rsidRPr="0024371C">
        <w:rPr>
          <w:rFonts w:eastAsia="Arial Unicode MS" w:cs="Arial"/>
          <w:szCs w:val="24"/>
        </w:rPr>
        <w:t>$33.95</w:t>
      </w:r>
    </w:p>
    <w:p w14:paraId="3ACEEBA1" w14:textId="67DC29E2" w:rsidR="0024371C" w:rsidRPr="0024371C" w:rsidRDefault="00CF6D93" w:rsidP="0024371C">
      <w:pPr>
        <w:tabs>
          <w:tab w:val="left" w:pos="1440"/>
          <w:tab w:val="left" w:pos="7290"/>
          <w:tab w:val="left" w:pos="8550"/>
          <w:tab w:val="left" w:pos="9270"/>
        </w:tabs>
        <w:rPr>
          <w:rFonts w:eastAsia="Arial Unicode MS" w:cs="Arial"/>
          <w:szCs w:val="24"/>
        </w:rPr>
      </w:pPr>
      <w:r>
        <w:rPr>
          <w:rFonts w:eastAsia="Arial Unicode MS" w:cs="Arial"/>
          <w:szCs w:val="24"/>
        </w:rPr>
        <w:t xml:space="preserve">PWBX142 1 / </w:t>
      </w:r>
      <w:r w:rsidR="0024371C" w:rsidRPr="0024371C">
        <w:rPr>
          <w:rFonts w:eastAsia="Arial Unicode MS" w:cs="Arial"/>
          <w:szCs w:val="24"/>
        </w:rPr>
        <w:t>12 gauge, 3-inc</w:t>
      </w:r>
      <w:r>
        <w:rPr>
          <w:rFonts w:eastAsia="Arial Unicode MS" w:cs="Arial"/>
          <w:szCs w:val="24"/>
        </w:rPr>
        <w:t xml:space="preserve">h, 1 1/4 oz., 1 shot, 1,450 fps / </w:t>
      </w:r>
      <w:r w:rsidR="0024371C" w:rsidRPr="0024371C">
        <w:rPr>
          <w:rFonts w:eastAsia="Arial Unicode MS" w:cs="Arial"/>
          <w:szCs w:val="24"/>
        </w:rPr>
        <w:t>$27.95 </w:t>
      </w:r>
    </w:p>
    <w:p w14:paraId="2F324D44" w14:textId="10454C9D" w:rsidR="0024371C" w:rsidRPr="0024371C" w:rsidRDefault="0024371C" w:rsidP="0024371C">
      <w:pPr>
        <w:tabs>
          <w:tab w:val="left" w:pos="1440"/>
          <w:tab w:val="left" w:pos="7290"/>
          <w:tab w:val="left" w:pos="8550"/>
          <w:tab w:val="left" w:pos="9270"/>
        </w:tabs>
        <w:rPr>
          <w:rFonts w:eastAsia="Arial Unicode MS" w:cs="Arial"/>
          <w:szCs w:val="24"/>
        </w:rPr>
      </w:pPr>
      <w:r w:rsidRPr="0024371C">
        <w:rPr>
          <w:rFonts w:eastAsia="Arial Unicode MS" w:cs="Arial"/>
          <w:szCs w:val="24"/>
        </w:rPr>
        <w:t>PWBX209 1</w:t>
      </w:r>
      <w:r w:rsidRPr="0024371C">
        <w:rPr>
          <w:rFonts w:eastAsia="Arial Unicode MS" w:cs="Arial"/>
          <w:szCs w:val="24"/>
        </w:rPr>
        <w:tab/>
      </w:r>
      <w:r w:rsidR="00CF6D93">
        <w:rPr>
          <w:rFonts w:eastAsia="Arial Unicode MS" w:cs="Arial"/>
          <w:szCs w:val="24"/>
        </w:rPr>
        <w:t xml:space="preserve">/ </w:t>
      </w:r>
      <w:r w:rsidRPr="0024371C">
        <w:rPr>
          <w:rFonts w:eastAsia="Arial Unicode MS" w:cs="Arial"/>
          <w:szCs w:val="24"/>
        </w:rPr>
        <w:t>20 gauge, 3</w:t>
      </w:r>
      <w:r w:rsidR="00CF6D93">
        <w:rPr>
          <w:rFonts w:eastAsia="Arial Unicode MS" w:cs="Arial"/>
          <w:szCs w:val="24"/>
        </w:rPr>
        <w:t xml:space="preserve">-inch, 1 oz., 1 shot, 1,350 fps / </w:t>
      </w:r>
      <w:r w:rsidRPr="0024371C">
        <w:rPr>
          <w:rFonts w:eastAsia="Arial Unicode MS" w:cs="Arial"/>
          <w:szCs w:val="24"/>
        </w:rPr>
        <w:t>$24.95</w:t>
      </w:r>
    </w:p>
    <w:p w14:paraId="37CAF202" w14:textId="6CEB3B2F" w:rsidR="0024371C" w:rsidRPr="0024371C" w:rsidRDefault="0024371C" w:rsidP="0024371C">
      <w:pPr>
        <w:tabs>
          <w:tab w:val="left" w:pos="1440"/>
          <w:tab w:val="left" w:pos="7290"/>
          <w:tab w:val="left" w:pos="8550"/>
          <w:tab w:val="left" w:pos="9270"/>
        </w:tabs>
        <w:rPr>
          <w:rFonts w:eastAsia="Arial Unicode MS" w:cs="Arial"/>
          <w:szCs w:val="24"/>
        </w:rPr>
      </w:pPr>
      <w:r w:rsidRPr="0024371C">
        <w:rPr>
          <w:rFonts w:eastAsia="Arial Unicode MS" w:cs="Arial"/>
          <w:szCs w:val="24"/>
        </w:rPr>
        <w:t>PWBX209 3</w:t>
      </w:r>
      <w:r w:rsidRPr="0024371C">
        <w:rPr>
          <w:rFonts w:eastAsia="Arial Unicode MS" w:cs="Arial"/>
          <w:szCs w:val="24"/>
        </w:rPr>
        <w:tab/>
      </w:r>
      <w:r w:rsidR="00CF6D93">
        <w:rPr>
          <w:rFonts w:eastAsia="Arial Unicode MS" w:cs="Arial"/>
          <w:szCs w:val="24"/>
        </w:rPr>
        <w:t xml:space="preserve">/ </w:t>
      </w:r>
      <w:r w:rsidRPr="0024371C">
        <w:rPr>
          <w:rFonts w:eastAsia="Arial Unicode MS" w:cs="Arial"/>
          <w:szCs w:val="24"/>
        </w:rPr>
        <w:t>20 gauge, 3</w:t>
      </w:r>
      <w:r w:rsidR="00CF6D93">
        <w:rPr>
          <w:rFonts w:eastAsia="Arial Unicode MS" w:cs="Arial"/>
          <w:szCs w:val="24"/>
        </w:rPr>
        <w:t xml:space="preserve">-inch, 1 oz., 3 shot, 1,350 fps / </w:t>
      </w:r>
      <w:r w:rsidRPr="0024371C">
        <w:rPr>
          <w:rFonts w:eastAsia="Arial Unicode MS" w:cs="Arial"/>
          <w:szCs w:val="24"/>
        </w:rPr>
        <w:t>$24.95</w:t>
      </w:r>
    </w:p>
    <w:p w14:paraId="7FB31B6D" w14:textId="618C7C7A" w:rsidR="0024371C" w:rsidRPr="0024371C" w:rsidRDefault="0024371C" w:rsidP="0024371C">
      <w:pPr>
        <w:tabs>
          <w:tab w:val="left" w:pos="1440"/>
          <w:tab w:val="left" w:pos="7290"/>
          <w:tab w:val="left" w:pos="8550"/>
          <w:tab w:val="left" w:pos="9270"/>
        </w:tabs>
        <w:rPr>
          <w:rFonts w:eastAsia="Arial Unicode MS" w:cs="Arial"/>
          <w:szCs w:val="24"/>
        </w:rPr>
      </w:pPr>
      <w:r>
        <w:rPr>
          <w:rFonts w:eastAsia="Arial Unicode MS" w:cs="Arial"/>
          <w:szCs w:val="24"/>
        </w:rPr>
        <w:t xml:space="preserve">PWBXH143 1 </w:t>
      </w:r>
      <w:r w:rsidR="00CF6D93">
        <w:rPr>
          <w:rFonts w:eastAsia="Arial Unicode MS" w:cs="Arial"/>
          <w:szCs w:val="24"/>
        </w:rPr>
        <w:t xml:space="preserve">/ </w:t>
      </w:r>
      <w:r w:rsidRPr="0024371C">
        <w:rPr>
          <w:rFonts w:eastAsia="Arial Unicode MS" w:cs="Arial"/>
          <w:szCs w:val="24"/>
        </w:rPr>
        <w:t>12 gauge, 3-inch, 1 1/8 oz., 1</w:t>
      </w:r>
      <w:r w:rsidR="00CF6D93">
        <w:rPr>
          <w:rFonts w:eastAsia="Arial Unicode MS" w:cs="Arial"/>
          <w:szCs w:val="24"/>
        </w:rPr>
        <w:t xml:space="preserve"> shot, 1,635 fps, High Velocity / </w:t>
      </w:r>
      <w:r w:rsidRPr="0024371C">
        <w:rPr>
          <w:rFonts w:eastAsia="Arial Unicode MS" w:cs="Arial"/>
          <w:szCs w:val="24"/>
        </w:rPr>
        <w:t>$27.95</w:t>
      </w:r>
    </w:p>
    <w:p w14:paraId="655473B5" w14:textId="77777777" w:rsidR="00772C45" w:rsidRPr="0024371C" w:rsidRDefault="00772C45" w:rsidP="00C8146F">
      <w:pPr>
        <w:tabs>
          <w:tab w:val="left" w:pos="2340"/>
          <w:tab w:val="left" w:pos="6930"/>
          <w:tab w:val="left" w:pos="9270"/>
        </w:tabs>
        <w:rPr>
          <w:rFonts w:cs="Arial"/>
          <w:szCs w:val="24"/>
        </w:rPr>
      </w:pPr>
    </w:p>
    <w:p w14:paraId="01137C5F" w14:textId="77322817" w:rsidR="00E018A7" w:rsidRPr="0024371C" w:rsidRDefault="005844B4" w:rsidP="00B5324B">
      <w:pPr>
        <w:tabs>
          <w:tab w:val="left" w:pos="2340"/>
          <w:tab w:val="left" w:pos="6930"/>
          <w:tab w:val="left" w:pos="9270"/>
        </w:tabs>
        <w:rPr>
          <w:rFonts w:eastAsia="Arial Unicode MS" w:cs="Arial"/>
          <w:szCs w:val="24"/>
        </w:rPr>
      </w:pPr>
      <w:r w:rsidRPr="0024371C">
        <w:rPr>
          <w:rFonts w:cs="Arial"/>
          <w:szCs w:val="24"/>
        </w:rPr>
        <w:lastRenderedPageBreak/>
        <w:t xml:space="preserve">Federal Premium </w:t>
      </w:r>
      <w:r w:rsidR="009C1249" w:rsidRPr="0024371C">
        <w:rPr>
          <w:rFonts w:cs="Arial"/>
          <w:szCs w:val="24"/>
        </w:rPr>
        <w:t>is a</w:t>
      </w:r>
      <w:r w:rsidRPr="0024371C">
        <w:rPr>
          <w:rFonts w:cs="Arial"/>
          <w:szCs w:val="24"/>
        </w:rPr>
        <w:t xml:space="preserve"> brand of Vista Outdoor Inc., an outdoor sports and recreation company. For mor</w:t>
      </w:r>
      <w:r w:rsidR="003776CF" w:rsidRPr="0024371C">
        <w:rPr>
          <w:rFonts w:cs="Arial"/>
          <w:szCs w:val="24"/>
        </w:rPr>
        <w:t>e information</w:t>
      </w:r>
      <w:r w:rsidR="009C1249" w:rsidRPr="0024371C">
        <w:rPr>
          <w:rFonts w:cs="Arial"/>
          <w:szCs w:val="24"/>
        </w:rPr>
        <w:t xml:space="preserve"> on Federal Premium</w:t>
      </w:r>
      <w:r w:rsidRPr="0024371C">
        <w:rPr>
          <w:rFonts w:cs="Arial"/>
          <w:szCs w:val="24"/>
        </w:rPr>
        <w:t xml:space="preserve">, go to </w:t>
      </w:r>
      <w:hyperlink r:id="rId9" w:history="1">
        <w:r w:rsidRPr="0024371C">
          <w:rPr>
            <w:rStyle w:val="Hyperlink"/>
            <w:rFonts w:cs="Arial"/>
            <w:szCs w:val="24"/>
          </w:rPr>
          <w:t>www.federalpremium.com</w:t>
        </w:r>
      </w:hyperlink>
      <w:r w:rsidR="009C1249" w:rsidRPr="0024371C">
        <w:rPr>
          <w:rFonts w:cs="Arial"/>
          <w:szCs w:val="24"/>
        </w:rPr>
        <w:t>.</w:t>
      </w:r>
    </w:p>
    <w:p w14:paraId="286BEDBD" w14:textId="77777777" w:rsidR="0024371C" w:rsidRDefault="0024371C" w:rsidP="00A02FBB">
      <w:pPr>
        <w:rPr>
          <w:rFonts w:cs="Arial"/>
          <w:szCs w:val="24"/>
        </w:rPr>
      </w:pPr>
    </w:p>
    <w:p w14:paraId="538BAC2D" w14:textId="77777777" w:rsidR="00164448" w:rsidRPr="002C1107" w:rsidRDefault="00164448" w:rsidP="00164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C1107">
        <w:rPr>
          <w:rFonts w:cs="Arial"/>
          <w:b/>
          <w:szCs w:val="24"/>
        </w:rPr>
        <w:t>Contact: JJ Reich</w:t>
      </w:r>
    </w:p>
    <w:p w14:paraId="3059104B" w14:textId="77777777" w:rsidR="00164448" w:rsidRPr="00D44E6D" w:rsidRDefault="00164448" w:rsidP="00164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63D2CDD5" w14:textId="77777777" w:rsidR="00164448" w:rsidRPr="00D44E6D" w:rsidRDefault="00164448" w:rsidP="00164448">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r>
        <w:rPr>
          <w:rFonts w:cs="Arial"/>
          <w:szCs w:val="24"/>
        </w:rPr>
        <w:t xml:space="preserve"> </w:t>
      </w:r>
    </w:p>
    <w:p w14:paraId="35815AB3" w14:textId="77777777" w:rsidR="00164448" w:rsidRDefault="00164448" w:rsidP="00164448">
      <w:pPr>
        <w:rPr>
          <w:rFonts w:cs="Arial"/>
          <w:b/>
          <w:bCs/>
          <w:szCs w:val="24"/>
        </w:rPr>
      </w:pPr>
    </w:p>
    <w:p w14:paraId="171FDA6C" w14:textId="77777777" w:rsidR="00164448" w:rsidRDefault="00164448" w:rsidP="00164448">
      <w:pPr>
        <w:rPr>
          <w:rFonts w:cs="Arial"/>
          <w:b/>
          <w:bCs/>
          <w:szCs w:val="24"/>
        </w:rPr>
      </w:pPr>
    </w:p>
    <w:p w14:paraId="3E814E4F" w14:textId="77777777" w:rsidR="00164448" w:rsidRPr="00B30405" w:rsidRDefault="00164448" w:rsidP="00164448">
      <w:pPr>
        <w:rPr>
          <w:rFonts w:cs="Arial"/>
          <w:b/>
          <w:bCs/>
          <w:szCs w:val="24"/>
        </w:rPr>
      </w:pPr>
      <w:r w:rsidRPr="00B30405">
        <w:rPr>
          <w:rFonts w:cs="Arial"/>
          <w:b/>
          <w:bCs/>
          <w:szCs w:val="24"/>
        </w:rPr>
        <w:t>About Vista Outdoor</w:t>
      </w:r>
    </w:p>
    <w:p w14:paraId="01A5F8E8" w14:textId="77777777" w:rsidR="00164448" w:rsidRDefault="00164448" w:rsidP="00164448">
      <w:pPr>
        <w:rPr>
          <w:rFonts w:cs="Arial"/>
          <w:szCs w:val="24"/>
        </w:rPr>
      </w:pPr>
      <w:r w:rsidRPr="00B3040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@VistaOutdoorInc and Facebook at </w:t>
      </w:r>
      <w:hyperlink r:id="rId12" w:history="1">
        <w:r w:rsidRPr="00B30405">
          <w:rPr>
            <w:rStyle w:val="Hyperlink"/>
            <w:rFonts w:cs="Arial"/>
            <w:szCs w:val="24"/>
          </w:rPr>
          <w:t>www.facebook.com/vistaoutdoor</w:t>
        </w:r>
      </w:hyperlink>
      <w:r w:rsidRPr="00B30405">
        <w:rPr>
          <w:rFonts w:cs="Arial"/>
          <w:szCs w:val="24"/>
        </w:rPr>
        <w:t>.</w:t>
      </w:r>
    </w:p>
    <w:p w14:paraId="574A8557" w14:textId="77777777" w:rsidR="00164448" w:rsidRDefault="00164448" w:rsidP="00164448">
      <w:pPr>
        <w:rPr>
          <w:rFonts w:cs="Arial"/>
          <w:szCs w:val="24"/>
        </w:rPr>
      </w:pPr>
    </w:p>
    <w:p w14:paraId="60EA4920" w14:textId="77777777" w:rsidR="00164448" w:rsidRDefault="00164448" w:rsidP="00164448">
      <w:pPr>
        <w:rPr>
          <w:rFonts w:cs="Arial"/>
          <w:szCs w:val="24"/>
        </w:rPr>
      </w:pPr>
    </w:p>
    <w:p w14:paraId="170432DC" w14:textId="77777777" w:rsidR="00164448" w:rsidRPr="006817C0" w:rsidRDefault="00164448" w:rsidP="00164448">
      <w:pPr>
        <w:jc w:val="center"/>
        <w:rPr>
          <w:rFonts w:cs="Arial"/>
          <w:szCs w:val="24"/>
        </w:rPr>
      </w:pPr>
      <w:r>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9C6C1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C6C1E">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4448"/>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6C1E"/>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CF6D93"/>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8C4B-9BF7-4D35-889E-A7150F5A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495</Words>
  <Characters>2779</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3242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21</cp:revision>
  <cp:lastPrinted>2016-11-30T19:44:00Z</cp:lastPrinted>
  <dcterms:created xsi:type="dcterms:W3CDTF">2017-04-26T14:53:00Z</dcterms:created>
  <dcterms:modified xsi:type="dcterms:W3CDTF">2018-08-20T20:34:00Z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