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1908F2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908F2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1908F2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1908F2">
        <w:tab/>
      </w:r>
      <w:r w:rsidRPr="001908F2">
        <w:tab/>
      </w:r>
      <w:r w:rsidRPr="001908F2">
        <w:tab/>
      </w:r>
      <w:r w:rsidRPr="001908F2">
        <w:tab/>
      </w:r>
      <w:r w:rsidRPr="001908F2">
        <w:tab/>
      </w:r>
      <w:r w:rsidRPr="001908F2">
        <w:tab/>
      </w:r>
      <w:r w:rsidRPr="001908F2">
        <w:tab/>
      </w:r>
      <w:r w:rsidRPr="001908F2">
        <w:tab/>
      </w:r>
      <w:r w:rsidRPr="001908F2">
        <w:tab/>
      </w:r>
      <w:r w:rsidRPr="001908F2">
        <w:tab/>
      </w:r>
      <w:r w:rsidRPr="001908F2">
        <w:tab/>
      </w:r>
      <w:r w:rsidRPr="001908F2">
        <w:tab/>
      </w:r>
      <w:r w:rsidRPr="001908F2">
        <w:tab/>
      </w:r>
      <w:r w:rsidR="00050658" w:rsidRPr="001908F2">
        <w:t xml:space="preserve"> </w:t>
      </w:r>
      <w:r w:rsidR="00963A5F" w:rsidRPr="001908F2">
        <w:rPr>
          <w:rFonts w:cs="Arial"/>
          <w:b/>
        </w:rPr>
        <w:t xml:space="preserve">Contact: </w:t>
      </w:r>
      <w:r w:rsidRPr="001908F2">
        <w:rPr>
          <w:rFonts w:cs="Arial"/>
          <w:b/>
        </w:rPr>
        <w:t>JJ Reich</w:t>
      </w:r>
    </w:p>
    <w:p w14:paraId="62946E7A" w14:textId="77777777" w:rsidR="001067AB" w:rsidRPr="001908F2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1908F2">
        <w:rPr>
          <w:rFonts w:cs="Arial"/>
        </w:rPr>
        <w:t>Communications Manager</w:t>
      </w:r>
    </w:p>
    <w:p w14:paraId="735F25F1" w14:textId="588F1151" w:rsidR="00BC4983" w:rsidRPr="001908F2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1908F2">
        <w:rPr>
          <w:rFonts w:cs="Arial"/>
        </w:rPr>
        <w:t>Fire</w:t>
      </w:r>
      <w:r w:rsidR="001B7344">
        <w:rPr>
          <w:rFonts w:cs="Arial"/>
        </w:rPr>
        <w:t>arms</w:t>
      </w:r>
      <w:r w:rsidR="009A5E33" w:rsidRPr="001908F2">
        <w:rPr>
          <w:rFonts w:cs="Arial"/>
        </w:rPr>
        <w:t xml:space="preserve"> </w:t>
      </w:r>
      <w:r w:rsidRPr="001908F2">
        <w:rPr>
          <w:rFonts w:cs="Arial"/>
        </w:rPr>
        <w:t>and Ammunition</w:t>
      </w:r>
    </w:p>
    <w:p w14:paraId="243F96C6" w14:textId="77777777" w:rsidR="001067AB" w:rsidRPr="001908F2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1908F2">
        <w:rPr>
          <w:rFonts w:cs="Arial"/>
        </w:rPr>
        <w:tab/>
        <w:t>(763) 323-386</w:t>
      </w:r>
      <w:r w:rsidR="00BC4983" w:rsidRPr="001908F2">
        <w:rPr>
          <w:rFonts w:cs="Arial"/>
        </w:rPr>
        <w:t>2</w:t>
      </w:r>
    </w:p>
    <w:p w14:paraId="3687E619" w14:textId="77777777" w:rsidR="00FE2916" w:rsidRPr="00F656E2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1908F2">
        <w:rPr>
          <w:rFonts w:cs="Arial"/>
        </w:rPr>
        <w:t>FOR IMMEDIATE RELEASE</w:t>
      </w:r>
      <w:r w:rsidRPr="00F656E2">
        <w:rPr>
          <w:rFonts w:cs="Arial"/>
        </w:rPr>
        <w:t xml:space="preserve"> </w:t>
      </w:r>
      <w:r w:rsidRPr="00F656E2">
        <w:rPr>
          <w:rFonts w:cs="Arial"/>
        </w:rPr>
        <w:tab/>
      </w:r>
      <w:r w:rsidRPr="00F656E2">
        <w:rPr>
          <w:rFonts w:cs="Arial"/>
        </w:rPr>
        <w:tab/>
        <w:t xml:space="preserve"> </w:t>
      </w:r>
      <w:r w:rsidRPr="00F656E2">
        <w:rPr>
          <w:rFonts w:cs="Arial"/>
        </w:rPr>
        <w:tab/>
      </w:r>
      <w:r w:rsidRPr="00F656E2">
        <w:rPr>
          <w:rFonts w:cs="Arial"/>
        </w:rPr>
        <w:tab/>
      </w:r>
      <w:r w:rsidR="00485F5D" w:rsidRPr="00F656E2">
        <w:rPr>
          <w:rFonts w:cs="Arial"/>
        </w:rPr>
        <w:t xml:space="preserve"> </w:t>
      </w:r>
      <w:r w:rsidRPr="00F656E2">
        <w:rPr>
          <w:rFonts w:cs="Arial"/>
        </w:rPr>
        <w:t xml:space="preserve">E-mail: </w:t>
      </w:r>
      <w:hyperlink r:id="rId9" w:history="1">
        <w:r w:rsidR="009512DC" w:rsidRPr="00F656E2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F656E2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F7306D" w:rsidRDefault="009E4649" w:rsidP="005D08B1">
      <w:pPr>
        <w:jc w:val="center"/>
        <w:rPr>
          <w:rFonts w:cs="Arial"/>
          <w:b/>
          <w:sz w:val="28"/>
          <w:szCs w:val="28"/>
          <w:highlight w:val="yellow"/>
        </w:rPr>
      </w:pPr>
    </w:p>
    <w:p w14:paraId="71367F68" w14:textId="7FCDA5D6" w:rsidR="001067AB" w:rsidRPr="001908F2" w:rsidRDefault="00D517F0" w:rsidP="005E6D03">
      <w:pPr>
        <w:jc w:val="center"/>
        <w:rPr>
          <w:rFonts w:cs="Arial"/>
          <w:b/>
          <w:sz w:val="28"/>
          <w:szCs w:val="28"/>
        </w:rPr>
      </w:pPr>
      <w:r w:rsidRPr="001908F2">
        <w:rPr>
          <w:rFonts w:cs="Arial"/>
          <w:b/>
          <w:sz w:val="28"/>
          <w:szCs w:val="28"/>
        </w:rPr>
        <w:t xml:space="preserve">Savage </w:t>
      </w:r>
      <w:r w:rsidR="001908F2">
        <w:rPr>
          <w:rFonts w:cs="Arial"/>
          <w:b/>
          <w:sz w:val="28"/>
          <w:szCs w:val="28"/>
        </w:rPr>
        <w:t>Gives Hunters</w:t>
      </w:r>
      <w:r w:rsidR="002A17E0">
        <w:rPr>
          <w:rFonts w:cs="Arial"/>
          <w:b/>
          <w:sz w:val="28"/>
          <w:szCs w:val="28"/>
        </w:rPr>
        <w:t xml:space="preserve"> </w:t>
      </w:r>
      <w:r w:rsidR="00F868F3">
        <w:rPr>
          <w:rFonts w:cs="Arial"/>
          <w:b/>
          <w:sz w:val="28"/>
          <w:szCs w:val="28"/>
        </w:rPr>
        <w:t xml:space="preserve">Field-Ready </w:t>
      </w:r>
      <w:r w:rsidR="001908F2" w:rsidRPr="001908F2">
        <w:rPr>
          <w:rFonts w:cs="Arial"/>
          <w:b/>
          <w:sz w:val="28"/>
          <w:szCs w:val="28"/>
        </w:rPr>
        <w:t xml:space="preserve">Combo Package </w:t>
      </w:r>
      <w:r w:rsidR="001908F2">
        <w:rPr>
          <w:rFonts w:cs="Arial"/>
          <w:b/>
          <w:sz w:val="28"/>
          <w:szCs w:val="28"/>
        </w:rPr>
        <w:br/>
      </w:r>
      <w:r w:rsidR="00EC152D">
        <w:rPr>
          <w:rFonts w:cs="Arial"/>
          <w:b/>
          <w:sz w:val="28"/>
          <w:szCs w:val="28"/>
        </w:rPr>
        <w:t>w</w:t>
      </w:r>
      <w:r w:rsidR="001908F2" w:rsidRPr="001908F2">
        <w:rPr>
          <w:rFonts w:cs="Arial"/>
          <w:b/>
          <w:sz w:val="28"/>
          <w:szCs w:val="28"/>
        </w:rPr>
        <w:t xml:space="preserve">ith </w:t>
      </w:r>
      <w:r w:rsidR="001908F2">
        <w:rPr>
          <w:rFonts w:cs="Arial"/>
          <w:b/>
          <w:sz w:val="28"/>
          <w:szCs w:val="28"/>
        </w:rPr>
        <w:t xml:space="preserve">New </w:t>
      </w:r>
      <w:r w:rsidR="00F656E2" w:rsidRPr="001908F2">
        <w:rPr>
          <w:rFonts w:cs="Arial"/>
          <w:b/>
          <w:sz w:val="28"/>
          <w:szCs w:val="28"/>
        </w:rPr>
        <w:t>110 Engage Hunter XP</w:t>
      </w:r>
    </w:p>
    <w:p w14:paraId="52C29F6F" w14:textId="77777777" w:rsidR="001067AB" w:rsidRPr="001908F2" w:rsidRDefault="001067AB" w:rsidP="005D08B1">
      <w:pPr>
        <w:rPr>
          <w:rFonts w:cs="Arial"/>
        </w:rPr>
      </w:pPr>
    </w:p>
    <w:p w14:paraId="5000DCB2" w14:textId="713A9C58" w:rsidR="00EF258E" w:rsidRDefault="000C7CB8" w:rsidP="000D1D36">
      <w:pPr>
        <w:autoSpaceDE w:val="0"/>
        <w:autoSpaceDN w:val="0"/>
        <w:adjustRightInd w:val="0"/>
        <w:rPr>
          <w:rFonts w:cs="Arial"/>
          <w:highlight w:val="yellow"/>
        </w:rPr>
      </w:pPr>
      <w:r w:rsidRPr="001908F2">
        <w:rPr>
          <w:rFonts w:cs="Arial"/>
          <w:b/>
          <w:caps/>
        </w:rPr>
        <w:t>Westfield</w:t>
      </w:r>
      <w:r w:rsidRPr="001908F2">
        <w:rPr>
          <w:rFonts w:cs="Arial"/>
          <w:b/>
        </w:rPr>
        <w:t>, Massach</w:t>
      </w:r>
      <w:r w:rsidRPr="00EC152D">
        <w:rPr>
          <w:rFonts w:cs="Arial"/>
          <w:b/>
        </w:rPr>
        <w:t>usetts</w:t>
      </w:r>
      <w:r w:rsidR="00A23807" w:rsidRPr="00EC152D">
        <w:rPr>
          <w:rFonts w:cs="Arial"/>
          <w:b/>
          <w:szCs w:val="24"/>
        </w:rPr>
        <w:t xml:space="preserve"> </w:t>
      </w:r>
      <w:r w:rsidR="00D52080" w:rsidRPr="00EC152D">
        <w:rPr>
          <w:rFonts w:cs="Arial"/>
          <w:b/>
          <w:szCs w:val="24"/>
        </w:rPr>
        <w:t xml:space="preserve">– </w:t>
      </w:r>
      <w:r w:rsidR="00EC152D" w:rsidRPr="00EC152D">
        <w:rPr>
          <w:rFonts w:cs="Arial"/>
          <w:b/>
          <w:szCs w:val="24"/>
        </w:rPr>
        <w:t>February 15</w:t>
      </w:r>
      <w:r w:rsidR="00D74FC3" w:rsidRPr="00EC152D">
        <w:rPr>
          <w:rFonts w:cs="Arial"/>
          <w:b/>
          <w:szCs w:val="24"/>
        </w:rPr>
        <w:t>,</w:t>
      </w:r>
      <w:r w:rsidR="00826DB4" w:rsidRPr="00EC152D">
        <w:rPr>
          <w:rFonts w:cs="Arial"/>
          <w:b/>
          <w:szCs w:val="24"/>
        </w:rPr>
        <w:t xml:space="preserve"> 201</w:t>
      </w:r>
      <w:r w:rsidR="00F7306D" w:rsidRPr="00EC152D">
        <w:rPr>
          <w:rFonts w:cs="Arial"/>
          <w:b/>
          <w:szCs w:val="24"/>
        </w:rPr>
        <w:t>8</w:t>
      </w:r>
      <w:r w:rsidR="00D52080" w:rsidRPr="00EC152D">
        <w:rPr>
          <w:rFonts w:cs="Arial"/>
          <w:b/>
          <w:szCs w:val="24"/>
        </w:rPr>
        <w:t xml:space="preserve"> –</w:t>
      </w:r>
      <w:r w:rsidR="00D52080" w:rsidRPr="00EC152D">
        <w:rPr>
          <w:rFonts w:cs="Arial"/>
          <w:szCs w:val="24"/>
        </w:rPr>
        <w:t xml:space="preserve"> </w:t>
      </w:r>
      <w:r w:rsidR="009A5E33" w:rsidRPr="00EC152D">
        <w:rPr>
          <w:rFonts w:cs="Arial"/>
          <w:szCs w:val="24"/>
        </w:rPr>
        <w:t>Sava</w:t>
      </w:r>
      <w:r w:rsidR="009A5E33" w:rsidRPr="001908F2">
        <w:rPr>
          <w:rFonts w:cs="Arial"/>
          <w:szCs w:val="24"/>
        </w:rPr>
        <w:t xml:space="preserve">ge </w:t>
      </w:r>
      <w:r w:rsidR="000D1D36" w:rsidRPr="001908F2">
        <w:rPr>
          <w:rFonts w:cs="Arial"/>
        </w:rPr>
        <w:t>is pleased to</w:t>
      </w:r>
      <w:r w:rsidR="00EF258E" w:rsidRPr="001908F2">
        <w:rPr>
          <w:rFonts w:cs="Arial"/>
        </w:rPr>
        <w:t xml:space="preserve"> offer hunters and other </w:t>
      </w:r>
      <w:r w:rsidR="001908F2" w:rsidRPr="001908F2">
        <w:rPr>
          <w:rFonts w:cs="Arial"/>
        </w:rPr>
        <w:t xml:space="preserve">serious </w:t>
      </w:r>
      <w:r w:rsidR="00EF258E" w:rsidRPr="001908F2">
        <w:rPr>
          <w:rFonts w:cs="Arial"/>
        </w:rPr>
        <w:t>shooters a</w:t>
      </w:r>
      <w:r w:rsidR="001908F2" w:rsidRPr="001908F2">
        <w:rPr>
          <w:rFonts w:cs="Arial"/>
        </w:rPr>
        <w:t xml:space="preserve"> new</w:t>
      </w:r>
      <w:r w:rsidR="00EF258E" w:rsidRPr="001908F2">
        <w:rPr>
          <w:rFonts w:cs="Arial"/>
        </w:rPr>
        <w:t xml:space="preserve"> </w:t>
      </w:r>
      <w:r w:rsidR="001908F2" w:rsidRPr="001908F2">
        <w:rPr>
          <w:rFonts w:cs="Arial"/>
        </w:rPr>
        <w:t xml:space="preserve">field-ready rifle-and-optics </w:t>
      </w:r>
      <w:r w:rsidR="00EF258E" w:rsidRPr="001908F2">
        <w:rPr>
          <w:rFonts w:cs="Arial"/>
        </w:rPr>
        <w:t>package that combines the company’s proven Model 110 platform with a factory-mounted, bore-sighted Bushnell Engage scope.</w:t>
      </w:r>
      <w:r w:rsidR="001908F2" w:rsidRPr="001908F2">
        <w:rPr>
          <w:rFonts w:cs="Arial"/>
          <w:szCs w:val="24"/>
        </w:rPr>
        <w:t xml:space="preserve"> Shipments of these firearms are currently being delivered to dealers.</w:t>
      </w:r>
    </w:p>
    <w:p w14:paraId="10BFA88A" w14:textId="1DB7058C" w:rsidR="00EF258E" w:rsidRDefault="000D1D36" w:rsidP="000D1D36">
      <w:pPr>
        <w:autoSpaceDE w:val="0"/>
        <w:autoSpaceDN w:val="0"/>
        <w:adjustRightInd w:val="0"/>
        <w:rPr>
          <w:rFonts w:cs="Arial"/>
          <w:highlight w:val="yellow"/>
        </w:rPr>
      </w:pPr>
      <w:r w:rsidRPr="00F7306D">
        <w:rPr>
          <w:rFonts w:cs="Arial"/>
          <w:highlight w:val="yellow"/>
        </w:rPr>
        <w:t xml:space="preserve"> </w:t>
      </w:r>
      <w:bookmarkStart w:id="0" w:name="_GoBack"/>
      <w:bookmarkEnd w:id="0"/>
    </w:p>
    <w:p w14:paraId="115C9824" w14:textId="039ADEA9" w:rsidR="001908F2" w:rsidRDefault="001908F2" w:rsidP="000D1D36">
      <w:pPr>
        <w:autoSpaceDE w:val="0"/>
        <w:autoSpaceDN w:val="0"/>
        <w:adjustRightInd w:val="0"/>
        <w:rPr>
          <w:rFonts w:cs="Arial"/>
          <w:highlight w:val="yellow"/>
        </w:rPr>
      </w:pPr>
      <w:r w:rsidRPr="001908F2">
        <w:rPr>
          <w:rFonts w:cs="Arial"/>
        </w:rPr>
        <w:t xml:space="preserve">Length-of-pull on the 110 Engage Hunter XP is easily customized to fit any shooter for comfort and consistency, and the user-adjustable </w:t>
      </w:r>
      <w:proofErr w:type="spellStart"/>
      <w:r w:rsidRPr="001908F2">
        <w:rPr>
          <w:rFonts w:cs="Arial"/>
        </w:rPr>
        <w:t>AccuTrigger</w:t>
      </w:r>
      <w:proofErr w:type="spellEnd"/>
      <w:r>
        <w:rPr>
          <w:rFonts w:cs="Arial"/>
        </w:rPr>
        <w:t xml:space="preserve"> </w:t>
      </w:r>
      <w:r w:rsidRPr="001908F2">
        <w:rPr>
          <w:rFonts w:cs="Arial"/>
        </w:rPr>
        <w:t>provides a light, crisp pull. The rifle’s improved ergonomics get even more accuracy from its legendary 110 action, floating bolt head, and thread-in, zero-tolerance headspace system, while the optic’s drop-compensating reticle makes it easier to place precise shots at longer ranges.</w:t>
      </w:r>
    </w:p>
    <w:p w14:paraId="656D1DC2" w14:textId="18B58F15" w:rsidR="004D43CE" w:rsidRPr="00825B13" w:rsidRDefault="004D43C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207616DF" w14:textId="3BD8004A" w:rsidR="00DA05FC" w:rsidRPr="00825B13" w:rsidRDefault="00DA05FC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825B13">
        <w:rPr>
          <w:rFonts w:ascii="Arial" w:hAnsi="Arial" w:cs="Arial"/>
          <w:b/>
          <w:bCs/>
        </w:rPr>
        <w:t>Features &amp; Benefits</w:t>
      </w:r>
    </w:p>
    <w:p w14:paraId="0A88724B" w14:textId="77777777" w:rsidR="001908F2" w:rsidRPr="00825B13" w:rsidRDefault="001908F2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25B13">
        <w:rPr>
          <w:rFonts w:ascii="Arial" w:hAnsi="Arial" w:cs="Arial"/>
        </w:rPr>
        <w:t>Adjustable length-of-pull</w:t>
      </w:r>
    </w:p>
    <w:p w14:paraId="7192DEE5" w14:textId="77777777" w:rsidR="001908F2" w:rsidRPr="00825B13" w:rsidRDefault="001908F2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25B13">
        <w:rPr>
          <w:rFonts w:ascii="Arial" w:hAnsi="Arial" w:cs="Arial"/>
        </w:rPr>
        <w:t xml:space="preserve">User-adjustable </w:t>
      </w:r>
      <w:proofErr w:type="spellStart"/>
      <w:r w:rsidRPr="00825B13">
        <w:rPr>
          <w:rFonts w:ascii="Arial" w:hAnsi="Arial" w:cs="Arial"/>
        </w:rPr>
        <w:t>AccuTrigger</w:t>
      </w:r>
      <w:proofErr w:type="spellEnd"/>
    </w:p>
    <w:p w14:paraId="117C1881" w14:textId="77777777" w:rsidR="001908F2" w:rsidRPr="00825B13" w:rsidRDefault="001908F2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25B13">
        <w:rPr>
          <w:rFonts w:ascii="Arial" w:hAnsi="Arial" w:cs="Arial"/>
        </w:rPr>
        <w:t>New Model 110 design and ergonomics</w:t>
      </w:r>
    </w:p>
    <w:p w14:paraId="4F2A5479" w14:textId="77777777" w:rsidR="001908F2" w:rsidRPr="00825B13" w:rsidRDefault="001908F2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25B13">
        <w:rPr>
          <w:rFonts w:ascii="Arial" w:hAnsi="Arial" w:cs="Arial"/>
        </w:rPr>
        <w:t>Detachable box magazine</w:t>
      </w:r>
    </w:p>
    <w:p w14:paraId="4BFDE488" w14:textId="77777777" w:rsidR="001908F2" w:rsidRPr="00825B13" w:rsidRDefault="001908F2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25B13">
        <w:rPr>
          <w:rFonts w:ascii="Arial" w:hAnsi="Arial" w:cs="Arial"/>
        </w:rPr>
        <w:t>Black synthetic stock</w:t>
      </w:r>
    </w:p>
    <w:p w14:paraId="2818D0FC" w14:textId="77777777" w:rsidR="001908F2" w:rsidRPr="00825B13" w:rsidRDefault="001908F2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25B13">
        <w:rPr>
          <w:rFonts w:ascii="Arial" w:hAnsi="Arial" w:cs="Arial"/>
        </w:rPr>
        <w:t>Matte blued barrel</w:t>
      </w:r>
    </w:p>
    <w:p w14:paraId="5C33F8F0" w14:textId="77777777" w:rsidR="001908F2" w:rsidRPr="00825B13" w:rsidRDefault="001908F2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25B13">
        <w:rPr>
          <w:rFonts w:ascii="Arial" w:hAnsi="Arial" w:cs="Arial"/>
        </w:rPr>
        <w:t>Weaver Grand Slam rings and bases</w:t>
      </w:r>
    </w:p>
    <w:p w14:paraId="4E4278C1" w14:textId="1C7FE8EA" w:rsidR="001908F2" w:rsidRPr="00825B13" w:rsidRDefault="001908F2" w:rsidP="001908F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25B13">
        <w:rPr>
          <w:rFonts w:ascii="Arial" w:hAnsi="Arial" w:cs="Arial"/>
        </w:rPr>
        <w:t xml:space="preserve">Bushnell Engage 3-9x40mm scope with drop-compensating reticle, mounted      and </w:t>
      </w:r>
      <w:proofErr w:type="spellStart"/>
      <w:r w:rsidRPr="00825B13">
        <w:rPr>
          <w:rFonts w:ascii="Arial" w:hAnsi="Arial" w:cs="Arial"/>
        </w:rPr>
        <w:t>boresighted</w:t>
      </w:r>
      <w:proofErr w:type="spellEnd"/>
    </w:p>
    <w:p w14:paraId="56AE949C" w14:textId="451E5D41" w:rsidR="004E196E" w:rsidRPr="00825B13" w:rsidRDefault="004E196E" w:rsidP="004E196E">
      <w:pPr>
        <w:pStyle w:val="ListParagraph"/>
        <w:rPr>
          <w:rFonts w:ascii="Arial" w:hAnsi="Arial" w:cs="Arial"/>
        </w:rPr>
      </w:pPr>
    </w:p>
    <w:p w14:paraId="00E2AF83" w14:textId="7393CC92" w:rsidR="00DA1EBC" w:rsidRPr="00BE2D55" w:rsidRDefault="00D74FC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825B13">
        <w:rPr>
          <w:rFonts w:cs="Arial"/>
          <w:b/>
          <w:szCs w:val="24"/>
        </w:rPr>
        <w:t xml:space="preserve">Part No. / </w:t>
      </w:r>
      <w:r w:rsidR="0065741C" w:rsidRPr="00825B13">
        <w:rPr>
          <w:rFonts w:cs="Arial"/>
          <w:b/>
          <w:szCs w:val="24"/>
        </w:rPr>
        <w:t>Description / MSRP</w:t>
      </w:r>
      <w:r w:rsidR="001908F2">
        <w:rPr>
          <w:rFonts w:cs="Arial"/>
          <w:szCs w:val="24"/>
          <w:highlight w:val="yellow"/>
        </w:rPr>
        <w:br/>
      </w:r>
      <w:r w:rsidR="001908F2" w:rsidRPr="001908F2">
        <w:rPr>
          <w:rFonts w:cs="Arial"/>
          <w:szCs w:val="24"/>
        </w:rPr>
        <w:t>57010</w:t>
      </w:r>
      <w:r w:rsidR="001908F2">
        <w:rPr>
          <w:rFonts w:cs="Arial"/>
          <w:szCs w:val="24"/>
        </w:rPr>
        <w:t xml:space="preserve"> / </w:t>
      </w:r>
      <w:r w:rsidR="001908F2" w:rsidRPr="001908F2">
        <w:rPr>
          <w:rFonts w:cs="Arial"/>
          <w:szCs w:val="24"/>
        </w:rPr>
        <w:t>243 W</w:t>
      </w:r>
      <w:r w:rsidR="001908F2">
        <w:rPr>
          <w:rFonts w:cs="Arial"/>
          <w:szCs w:val="24"/>
        </w:rPr>
        <w:t xml:space="preserve">in., </w:t>
      </w:r>
      <w:r w:rsidR="001908F2" w:rsidRPr="001908F2">
        <w:rPr>
          <w:rFonts w:cs="Arial"/>
          <w:szCs w:val="24"/>
        </w:rPr>
        <w:t>22</w:t>
      </w:r>
      <w:r w:rsidR="001908F2">
        <w:rPr>
          <w:rFonts w:cs="Arial"/>
          <w:szCs w:val="24"/>
        </w:rPr>
        <w:t xml:space="preserve">-inch barrel / </w:t>
      </w:r>
      <w:r w:rsidR="001908F2" w:rsidRPr="001908F2">
        <w:rPr>
          <w:rFonts w:cs="Arial"/>
          <w:szCs w:val="24"/>
        </w:rPr>
        <w:t>$629</w:t>
      </w:r>
      <w:r w:rsidR="001908F2">
        <w:rPr>
          <w:rFonts w:cs="Arial"/>
          <w:szCs w:val="24"/>
        </w:rPr>
        <w:br/>
      </w:r>
      <w:r w:rsidR="001908F2" w:rsidRPr="001908F2">
        <w:rPr>
          <w:rFonts w:cs="Arial"/>
          <w:szCs w:val="24"/>
        </w:rPr>
        <w:t>57011</w:t>
      </w:r>
      <w:r w:rsidR="001908F2">
        <w:rPr>
          <w:rFonts w:cs="Arial"/>
          <w:szCs w:val="24"/>
        </w:rPr>
        <w:t xml:space="preserve"> / </w:t>
      </w:r>
      <w:r w:rsidR="001908F2" w:rsidRPr="001908F2">
        <w:rPr>
          <w:rFonts w:cs="Arial"/>
          <w:szCs w:val="24"/>
        </w:rPr>
        <w:t>6.5</w:t>
      </w:r>
      <w:r w:rsidR="00825B13">
        <w:rPr>
          <w:rFonts w:cs="Arial"/>
          <w:szCs w:val="24"/>
        </w:rPr>
        <w:t xml:space="preserve"> Creedmoor, </w:t>
      </w:r>
      <w:r w:rsidR="00825B13" w:rsidRPr="001908F2">
        <w:rPr>
          <w:rFonts w:cs="Arial"/>
          <w:szCs w:val="24"/>
        </w:rPr>
        <w:t>22</w:t>
      </w:r>
      <w:r w:rsidR="00825B13">
        <w:rPr>
          <w:rFonts w:cs="Arial"/>
          <w:szCs w:val="24"/>
        </w:rPr>
        <w:t xml:space="preserve">-inch barrel / </w:t>
      </w:r>
      <w:r w:rsidR="001908F2" w:rsidRPr="001908F2">
        <w:rPr>
          <w:rFonts w:cs="Arial"/>
          <w:szCs w:val="24"/>
        </w:rPr>
        <w:t xml:space="preserve">$629 </w:t>
      </w:r>
      <w:r w:rsidR="00825B13">
        <w:rPr>
          <w:rFonts w:cs="Arial"/>
          <w:szCs w:val="24"/>
        </w:rPr>
        <w:br/>
      </w:r>
      <w:r w:rsidR="001908F2" w:rsidRPr="001908F2">
        <w:rPr>
          <w:rFonts w:cs="Arial"/>
          <w:szCs w:val="24"/>
        </w:rPr>
        <w:t>57012</w:t>
      </w:r>
      <w:r w:rsidR="00DA1EBC">
        <w:rPr>
          <w:rFonts w:cs="Arial"/>
          <w:szCs w:val="24"/>
        </w:rPr>
        <w:t xml:space="preserve"> / </w:t>
      </w:r>
      <w:r w:rsidR="001908F2" w:rsidRPr="001908F2">
        <w:rPr>
          <w:rFonts w:cs="Arial"/>
          <w:szCs w:val="24"/>
        </w:rPr>
        <w:t>7</w:t>
      </w:r>
      <w:r w:rsidR="00DA1EBC">
        <w:rPr>
          <w:rFonts w:cs="Arial"/>
          <w:szCs w:val="24"/>
        </w:rPr>
        <w:t>mm</w:t>
      </w:r>
      <w:r w:rsidR="001908F2" w:rsidRPr="001908F2">
        <w:rPr>
          <w:rFonts w:cs="Arial"/>
          <w:szCs w:val="24"/>
        </w:rPr>
        <w:t>-08 R</w:t>
      </w:r>
      <w:r w:rsidR="00DA1EBC">
        <w:rPr>
          <w:rFonts w:cs="Arial"/>
          <w:szCs w:val="24"/>
        </w:rPr>
        <w:t>em</w:t>
      </w:r>
      <w:r w:rsidR="001908F2" w:rsidRPr="001908F2">
        <w:rPr>
          <w:rFonts w:cs="Arial"/>
          <w:szCs w:val="24"/>
        </w:rPr>
        <w:t>.</w:t>
      </w:r>
      <w:r w:rsidR="00DA1EBC">
        <w:rPr>
          <w:rFonts w:cs="Arial"/>
          <w:szCs w:val="24"/>
        </w:rPr>
        <w:t xml:space="preserve">, </w:t>
      </w:r>
      <w:r w:rsidR="00DA1EBC" w:rsidRPr="001908F2">
        <w:rPr>
          <w:rFonts w:cs="Arial"/>
          <w:szCs w:val="24"/>
        </w:rPr>
        <w:t>22</w:t>
      </w:r>
      <w:r w:rsidR="00DA1EBC">
        <w:rPr>
          <w:rFonts w:cs="Arial"/>
          <w:szCs w:val="24"/>
        </w:rPr>
        <w:t>-inch barrel</w:t>
      </w:r>
      <w:r w:rsidR="001908F2" w:rsidRPr="001908F2">
        <w:rPr>
          <w:rFonts w:cs="Arial"/>
          <w:szCs w:val="24"/>
        </w:rPr>
        <w:t xml:space="preserve"> </w:t>
      </w:r>
      <w:r w:rsidR="00DA1EBC">
        <w:rPr>
          <w:rFonts w:cs="Arial"/>
          <w:szCs w:val="24"/>
        </w:rPr>
        <w:t>/</w:t>
      </w:r>
      <w:r w:rsidR="001908F2" w:rsidRPr="001908F2">
        <w:rPr>
          <w:rFonts w:cs="Arial"/>
          <w:szCs w:val="24"/>
        </w:rPr>
        <w:t xml:space="preserve"> $629</w:t>
      </w:r>
      <w:r w:rsidR="00DA1EBC">
        <w:rPr>
          <w:rFonts w:cs="Arial"/>
          <w:szCs w:val="24"/>
        </w:rPr>
        <w:br/>
      </w:r>
      <w:r w:rsidR="001908F2" w:rsidRPr="001908F2">
        <w:rPr>
          <w:rFonts w:cs="Arial"/>
          <w:szCs w:val="24"/>
        </w:rPr>
        <w:t xml:space="preserve">57013 </w:t>
      </w:r>
      <w:r w:rsidR="00DA1EBC">
        <w:rPr>
          <w:rFonts w:cs="Arial"/>
          <w:szCs w:val="24"/>
        </w:rPr>
        <w:t xml:space="preserve">/ </w:t>
      </w:r>
      <w:r w:rsidR="001908F2" w:rsidRPr="001908F2">
        <w:rPr>
          <w:rFonts w:cs="Arial"/>
          <w:szCs w:val="24"/>
        </w:rPr>
        <w:t>260 R</w:t>
      </w:r>
      <w:r w:rsidR="00DA1EBC">
        <w:rPr>
          <w:rFonts w:cs="Arial"/>
          <w:szCs w:val="24"/>
        </w:rPr>
        <w:t>em</w:t>
      </w:r>
      <w:r w:rsidR="00DA1EBC" w:rsidRPr="001908F2">
        <w:rPr>
          <w:rFonts w:cs="Arial"/>
          <w:szCs w:val="24"/>
        </w:rPr>
        <w:t>.</w:t>
      </w:r>
      <w:r w:rsidR="00DA1EBC">
        <w:rPr>
          <w:rFonts w:cs="Arial"/>
          <w:szCs w:val="24"/>
        </w:rPr>
        <w:t xml:space="preserve">, </w:t>
      </w:r>
      <w:r w:rsidR="00DA1EBC" w:rsidRPr="001908F2">
        <w:rPr>
          <w:rFonts w:cs="Arial"/>
          <w:szCs w:val="24"/>
        </w:rPr>
        <w:t>22</w:t>
      </w:r>
      <w:r w:rsidR="00DA1EBC">
        <w:rPr>
          <w:rFonts w:cs="Arial"/>
          <w:szCs w:val="24"/>
        </w:rPr>
        <w:t>-inch barrel</w:t>
      </w:r>
      <w:r w:rsidR="00DA1EBC" w:rsidRPr="001908F2">
        <w:rPr>
          <w:rFonts w:cs="Arial"/>
          <w:szCs w:val="24"/>
        </w:rPr>
        <w:t xml:space="preserve"> </w:t>
      </w:r>
      <w:r w:rsidR="00DA1EBC">
        <w:rPr>
          <w:rFonts w:cs="Arial"/>
          <w:szCs w:val="24"/>
        </w:rPr>
        <w:t>/</w:t>
      </w:r>
      <w:r w:rsidR="00DA1EBC" w:rsidRPr="001908F2">
        <w:rPr>
          <w:rFonts w:cs="Arial"/>
          <w:szCs w:val="24"/>
        </w:rPr>
        <w:t xml:space="preserve"> $629</w:t>
      </w:r>
      <w:r w:rsidR="00DA1EBC">
        <w:rPr>
          <w:rFonts w:cs="Arial"/>
          <w:szCs w:val="24"/>
        </w:rPr>
        <w:br/>
      </w:r>
      <w:r w:rsidR="001908F2" w:rsidRPr="001908F2">
        <w:rPr>
          <w:rFonts w:cs="Arial"/>
          <w:szCs w:val="24"/>
        </w:rPr>
        <w:lastRenderedPageBreak/>
        <w:t xml:space="preserve">57014 </w:t>
      </w:r>
      <w:r w:rsidR="00DA1EBC">
        <w:rPr>
          <w:rFonts w:cs="Arial"/>
          <w:szCs w:val="24"/>
        </w:rPr>
        <w:t xml:space="preserve">/ </w:t>
      </w:r>
      <w:r w:rsidR="001908F2" w:rsidRPr="001908F2">
        <w:rPr>
          <w:rFonts w:cs="Arial"/>
          <w:szCs w:val="24"/>
        </w:rPr>
        <w:t>308 W</w:t>
      </w:r>
      <w:r w:rsidR="00DA1EBC">
        <w:rPr>
          <w:rFonts w:cs="Arial"/>
          <w:szCs w:val="24"/>
        </w:rPr>
        <w:t>in</w:t>
      </w:r>
      <w:r w:rsidR="00DA1EBC" w:rsidRPr="001908F2">
        <w:rPr>
          <w:rFonts w:cs="Arial"/>
          <w:szCs w:val="24"/>
        </w:rPr>
        <w:t>.</w:t>
      </w:r>
      <w:r w:rsidR="00DA1EBC">
        <w:rPr>
          <w:rFonts w:cs="Arial"/>
          <w:szCs w:val="24"/>
        </w:rPr>
        <w:t xml:space="preserve">, </w:t>
      </w:r>
      <w:r w:rsidR="00DA1EBC" w:rsidRPr="001908F2">
        <w:rPr>
          <w:rFonts w:cs="Arial"/>
          <w:szCs w:val="24"/>
        </w:rPr>
        <w:t>22</w:t>
      </w:r>
      <w:r w:rsidR="00DA1EBC">
        <w:rPr>
          <w:rFonts w:cs="Arial"/>
          <w:szCs w:val="24"/>
        </w:rPr>
        <w:t>-inch barrel</w:t>
      </w:r>
      <w:r w:rsidR="00DA1EBC" w:rsidRPr="001908F2">
        <w:rPr>
          <w:rFonts w:cs="Arial"/>
          <w:szCs w:val="24"/>
        </w:rPr>
        <w:t xml:space="preserve"> </w:t>
      </w:r>
      <w:r w:rsidR="00DA1EBC">
        <w:rPr>
          <w:rFonts w:cs="Arial"/>
          <w:szCs w:val="24"/>
        </w:rPr>
        <w:t>/</w:t>
      </w:r>
      <w:r w:rsidR="00DA1EBC" w:rsidRPr="001908F2">
        <w:rPr>
          <w:rFonts w:cs="Arial"/>
          <w:szCs w:val="24"/>
        </w:rPr>
        <w:t xml:space="preserve"> $629</w:t>
      </w:r>
      <w:r w:rsidR="00DA1EBC">
        <w:rPr>
          <w:rFonts w:cs="Arial"/>
          <w:szCs w:val="24"/>
        </w:rPr>
        <w:br/>
      </w:r>
      <w:r w:rsidR="00DA1EBC" w:rsidRPr="00DA1EBC">
        <w:rPr>
          <w:rFonts w:cs="Arial"/>
          <w:szCs w:val="24"/>
        </w:rPr>
        <w:t xml:space="preserve">57015 </w:t>
      </w:r>
      <w:r w:rsidR="00DA1EBC">
        <w:rPr>
          <w:rFonts w:cs="Arial"/>
          <w:szCs w:val="24"/>
        </w:rPr>
        <w:t xml:space="preserve">/ </w:t>
      </w:r>
      <w:r w:rsidR="00DA1EBC" w:rsidRPr="00DA1EBC">
        <w:rPr>
          <w:rFonts w:cs="Arial"/>
          <w:szCs w:val="24"/>
        </w:rPr>
        <w:t>270 WS</w:t>
      </w:r>
      <w:r w:rsidR="00DA1EBC">
        <w:rPr>
          <w:rFonts w:cs="Arial"/>
          <w:szCs w:val="24"/>
        </w:rPr>
        <w:t xml:space="preserve">M, </w:t>
      </w:r>
      <w:r w:rsidR="00DA1EBC" w:rsidRPr="00DA1EBC">
        <w:rPr>
          <w:rFonts w:cs="Arial"/>
          <w:szCs w:val="24"/>
        </w:rPr>
        <w:t>2</w:t>
      </w:r>
      <w:r w:rsidR="00DA1EBC">
        <w:rPr>
          <w:rFonts w:cs="Arial"/>
          <w:szCs w:val="24"/>
        </w:rPr>
        <w:t xml:space="preserve">4-inch barrel / </w:t>
      </w:r>
      <w:r w:rsidR="00DA1EBC" w:rsidRPr="00DA1EBC">
        <w:rPr>
          <w:rFonts w:cs="Arial"/>
          <w:szCs w:val="24"/>
        </w:rPr>
        <w:t>$629</w:t>
      </w:r>
      <w:r w:rsidR="00DA1EBC">
        <w:rPr>
          <w:rFonts w:cs="Arial"/>
          <w:szCs w:val="24"/>
        </w:rPr>
        <w:br/>
      </w:r>
      <w:r w:rsidR="00DA1EBC" w:rsidRPr="00DA1EBC">
        <w:rPr>
          <w:rFonts w:cs="Arial"/>
          <w:szCs w:val="24"/>
        </w:rPr>
        <w:t xml:space="preserve">57016 </w:t>
      </w:r>
      <w:r w:rsidR="00DA1EBC">
        <w:rPr>
          <w:rFonts w:cs="Arial"/>
          <w:szCs w:val="24"/>
        </w:rPr>
        <w:t xml:space="preserve">/ </w:t>
      </w:r>
      <w:r w:rsidR="00DA1EBC" w:rsidRPr="00DA1EBC">
        <w:rPr>
          <w:rFonts w:cs="Arial"/>
          <w:szCs w:val="24"/>
        </w:rPr>
        <w:t>300 WSM</w:t>
      </w:r>
      <w:r w:rsidR="00DA1EBC">
        <w:rPr>
          <w:rFonts w:cs="Arial"/>
          <w:szCs w:val="24"/>
        </w:rPr>
        <w:t xml:space="preserve">, </w:t>
      </w:r>
      <w:r w:rsidR="00DA1EBC" w:rsidRPr="00DA1EBC">
        <w:rPr>
          <w:rFonts w:cs="Arial"/>
          <w:szCs w:val="24"/>
        </w:rPr>
        <w:t>24</w:t>
      </w:r>
      <w:r w:rsidR="00DA1EBC">
        <w:rPr>
          <w:rFonts w:cs="Arial"/>
          <w:szCs w:val="24"/>
        </w:rPr>
        <w:t>-inch barrel</w:t>
      </w:r>
      <w:r w:rsidR="00DA1EBC" w:rsidRPr="00DA1EBC">
        <w:rPr>
          <w:rFonts w:cs="Arial"/>
          <w:szCs w:val="24"/>
        </w:rPr>
        <w:t xml:space="preserve"> </w:t>
      </w:r>
      <w:r w:rsidR="00DA1EBC">
        <w:rPr>
          <w:rFonts w:cs="Arial"/>
          <w:szCs w:val="24"/>
        </w:rPr>
        <w:t xml:space="preserve">/ </w:t>
      </w:r>
      <w:r w:rsidR="00DA1EBC" w:rsidRPr="00DA1EBC">
        <w:rPr>
          <w:rFonts w:cs="Arial"/>
          <w:szCs w:val="24"/>
        </w:rPr>
        <w:t>$629</w:t>
      </w:r>
      <w:r w:rsidR="00DA1EBC">
        <w:rPr>
          <w:rFonts w:cs="Arial"/>
          <w:szCs w:val="24"/>
        </w:rPr>
        <w:br/>
      </w:r>
      <w:r w:rsidR="00DA1EBC" w:rsidRPr="00DA1EBC">
        <w:rPr>
          <w:rFonts w:cs="Arial"/>
          <w:szCs w:val="24"/>
        </w:rPr>
        <w:t xml:space="preserve">57017 </w:t>
      </w:r>
      <w:r w:rsidR="00DA1EBC">
        <w:rPr>
          <w:rFonts w:cs="Arial"/>
          <w:szCs w:val="24"/>
        </w:rPr>
        <w:t xml:space="preserve">/ </w:t>
      </w:r>
      <w:r w:rsidR="00DA1EBC" w:rsidRPr="00DA1EBC">
        <w:rPr>
          <w:rFonts w:cs="Arial"/>
          <w:szCs w:val="24"/>
        </w:rPr>
        <w:t>338 F</w:t>
      </w:r>
      <w:r w:rsidR="00DA1EBC">
        <w:rPr>
          <w:rFonts w:cs="Arial"/>
          <w:szCs w:val="24"/>
        </w:rPr>
        <w:t xml:space="preserve">ederal, </w:t>
      </w:r>
      <w:r w:rsidR="00DA1EBC" w:rsidRPr="00DA1EBC">
        <w:rPr>
          <w:rFonts w:cs="Arial"/>
          <w:szCs w:val="24"/>
        </w:rPr>
        <w:t>22</w:t>
      </w:r>
      <w:r w:rsidR="00DA1EBC">
        <w:rPr>
          <w:rFonts w:cs="Arial"/>
          <w:szCs w:val="24"/>
        </w:rPr>
        <w:t xml:space="preserve">-inch barrel / </w:t>
      </w:r>
      <w:r w:rsidR="00DA1EBC" w:rsidRPr="00DA1EBC">
        <w:rPr>
          <w:rFonts w:cs="Arial"/>
          <w:szCs w:val="24"/>
        </w:rPr>
        <w:t xml:space="preserve">$629 </w:t>
      </w:r>
      <w:r w:rsidR="00DA1EBC">
        <w:rPr>
          <w:rFonts w:cs="Arial"/>
          <w:szCs w:val="24"/>
        </w:rPr>
        <w:br/>
      </w:r>
      <w:r w:rsidR="00DA1EBC" w:rsidRPr="00DA1EBC">
        <w:rPr>
          <w:rFonts w:cs="Arial"/>
          <w:szCs w:val="24"/>
        </w:rPr>
        <w:t xml:space="preserve">57027 </w:t>
      </w:r>
      <w:r w:rsidR="00DA1EBC">
        <w:rPr>
          <w:rFonts w:cs="Arial"/>
          <w:szCs w:val="24"/>
        </w:rPr>
        <w:t xml:space="preserve">/ </w:t>
      </w:r>
      <w:r w:rsidR="00DA1EBC" w:rsidRPr="00DA1EBC">
        <w:rPr>
          <w:rFonts w:cs="Arial"/>
          <w:szCs w:val="24"/>
        </w:rPr>
        <w:t>25-06 R</w:t>
      </w:r>
      <w:r w:rsidR="00DA1EBC">
        <w:rPr>
          <w:rFonts w:cs="Arial"/>
          <w:szCs w:val="24"/>
        </w:rPr>
        <w:t>em</w:t>
      </w:r>
      <w:r w:rsidR="00DA1EBC" w:rsidRPr="00DA1EBC">
        <w:rPr>
          <w:rFonts w:cs="Arial"/>
          <w:szCs w:val="24"/>
        </w:rPr>
        <w:t>.</w:t>
      </w:r>
      <w:r w:rsidR="00DA1EBC">
        <w:rPr>
          <w:rFonts w:cs="Arial"/>
          <w:szCs w:val="24"/>
        </w:rPr>
        <w:t xml:space="preserve">, </w:t>
      </w:r>
      <w:r w:rsidR="00DA1EBC" w:rsidRPr="00DA1EBC">
        <w:rPr>
          <w:rFonts w:cs="Arial"/>
          <w:szCs w:val="24"/>
        </w:rPr>
        <w:t>22</w:t>
      </w:r>
      <w:r w:rsidR="00DA1EBC">
        <w:rPr>
          <w:rFonts w:cs="Arial"/>
          <w:szCs w:val="24"/>
        </w:rPr>
        <w:t xml:space="preserve">-inch barrel / </w:t>
      </w:r>
      <w:r w:rsidR="00DA1EBC" w:rsidRPr="00DA1EBC">
        <w:rPr>
          <w:rFonts w:cs="Arial"/>
          <w:szCs w:val="24"/>
        </w:rPr>
        <w:t>$629</w:t>
      </w:r>
      <w:r w:rsidR="00DA1EBC">
        <w:rPr>
          <w:rFonts w:cs="Arial"/>
          <w:szCs w:val="24"/>
        </w:rPr>
        <w:br/>
      </w:r>
      <w:r w:rsidR="00DA1EBC" w:rsidRPr="00DA1EBC">
        <w:rPr>
          <w:rFonts w:cs="Arial"/>
          <w:szCs w:val="24"/>
        </w:rPr>
        <w:t xml:space="preserve">57028 </w:t>
      </w:r>
      <w:r w:rsidR="00DA1EBC">
        <w:rPr>
          <w:rFonts w:cs="Arial"/>
          <w:szCs w:val="24"/>
        </w:rPr>
        <w:t xml:space="preserve">/ </w:t>
      </w:r>
      <w:r w:rsidR="00DA1EBC" w:rsidRPr="00DA1EBC">
        <w:rPr>
          <w:rFonts w:cs="Arial"/>
          <w:szCs w:val="24"/>
        </w:rPr>
        <w:t>270 W</w:t>
      </w:r>
      <w:r w:rsidR="00DA1EBC">
        <w:rPr>
          <w:rFonts w:cs="Arial"/>
          <w:szCs w:val="24"/>
        </w:rPr>
        <w:t>in</w:t>
      </w:r>
      <w:r w:rsidR="00DA1EBC" w:rsidRPr="00DA1EBC">
        <w:rPr>
          <w:rFonts w:cs="Arial"/>
          <w:szCs w:val="24"/>
        </w:rPr>
        <w:t>.</w:t>
      </w:r>
      <w:r w:rsidR="00DA1EBC">
        <w:rPr>
          <w:rFonts w:cs="Arial"/>
          <w:szCs w:val="24"/>
        </w:rPr>
        <w:t xml:space="preserve"> </w:t>
      </w:r>
      <w:r w:rsidR="00DA1EBC" w:rsidRPr="00DA1EBC">
        <w:rPr>
          <w:rFonts w:cs="Arial"/>
          <w:szCs w:val="24"/>
        </w:rPr>
        <w:t>22</w:t>
      </w:r>
      <w:r w:rsidR="00DA1EBC">
        <w:rPr>
          <w:rFonts w:cs="Arial"/>
          <w:szCs w:val="24"/>
        </w:rPr>
        <w:t xml:space="preserve">-inch barrel / </w:t>
      </w:r>
      <w:r w:rsidR="00DA1EBC" w:rsidRPr="00DA1EBC">
        <w:rPr>
          <w:rFonts w:cs="Arial"/>
          <w:szCs w:val="24"/>
        </w:rPr>
        <w:t>$629</w:t>
      </w:r>
      <w:r w:rsidR="00DA1EBC">
        <w:rPr>
          <w:rFonts w:cs="Arial"/>
          <w:szCs w:val="24"/>
        </w:rPr>
        <w:br/>
      </w:r>
      <w:r w:rsidR="00DA1EBC" w:rsidRPr="00DA1EBC">
        <w:rPr>
          <w:rFonts w:cs="Arial"/>
          <w:szCs w:val="24"/>
        </w:rPr>
        <w:t xml:space="preserve">57029 </w:t>
      </w:r>
      <w:r w:rsidR="00DA1EBC">
        <w:rPr>
          <w:rFonts w:cs="Arial"/>
          <w:szCs w:val="24"/>
        </w:rPr>
        <w:t xml:space="preserve">/ </w:t>
      </w:r>
      <w:r w:rsidR="00DA1EBC" w:rsidRPr="00DA1EBC">
        <w:rPr>
          <w:rFonts w:cs="Arial"/>
          <w:szCs w:val="24"/>
        </w:rPr>
        <w:t>6.5X284 NORMA</w:t>
      </w:r>
      <w:r w:rsidR="00DA1EBC">
        <w:rPr>
          <w:rFonts w:cs="Arial"/>
          <w:szCs w:val="24"/>
        </w:rPr>
        <w:t xml:space="preserve">, </w:t>
      </w:r>
      <w:r w:rsidR="00DA1EBC" w:rsidRPr="00DA1EBC">
        <w:rPr>
          <w:rFonts w:cs="Arial"/>
          <w:szCs w:val="24"/>
        </w:rPr>
        <w:t>24</w:t>
      </w:r>
      <w:r w:rsidR="00DA1EBC">
        <w:rPr>
          <w:rFonts w:cs="Arial"/>
          <w:szCs w:val="24"/>
        </w:rPr>
        <w:t xml:space="preserve">-inch barrel / </w:t>
      </w:r>
      <w:r w:rsidR="00DA1EBC" w:rsidRPr="00DA1EBC">
        <w:rPr>
          <w:rFonts w:cs="Arial"/>
          <w:szCs w:val="24"/>
        </w:rPr>
        <w:t>$629</w:t>
      </w:r>
      <w:r w:rsidR="00DA1EBC">
        <w:rPr>
          <w:rFonts w:cs="Arial"/>
          <w:szCs w:val="24"/>
        </w:rPr>
        <w:br/>
      </w:r>
      <w:r w:rsidR="00DA1EBC" w:rsidRPr="00DA1EBC">
        <w:rPr>
          <w:rFonts w:cs="Arial"/>
          <w:szCs w:val="24"/>
        </w:rPr>
        <w:t xml:space="preserve">57030 </w:t>
      </w:r>
      <w:r w:rsidR="00DA1EBC">
        <w:rPr>
          <w:rFonts w:cs="Arial"/>
          <w:szCs w:val="24"/>
        </w:rPr>
        <w:t xml:space="preserve">/ </w:t>
      </w:r>
      <w:r w:rsidR="00DA1EBC" w:rsidRPr="00DA1EBC">
        <w:rPr>
          <w:rFonts w:cs="Arial"/>
          <w:szCs w:val="24"/>
        </w:rPr>
        <w:t xml:space="preserve">30-06 </w:t>
      </w:r>
      <w:proofErr w:type="spellStart"/>
      <w:r w:rsidR="00DA1EBC">
        <w:rPr>
          <w:rFonts w:cs="Arial"/>
          <w:szCs w:val="24"/>
        </w:rPr>
        <w:t>Sprg</w:t>
      </w:r>
      <w:proofErr w:type="spellEnd"/>
      <w:r w:rsidR="00DA1EBC">
        <w:rPr>
          <w:rFonts w:cs="Arial"/>
          <w:szCs w:val="24"/>
        </w:rPr>
        <w:t xml:space="preserve">., </w:t>
      </w:r>
      <w:r w:rsidR="00DA1EBC" w:rsidRPr="00DA1EBC">
        <w:rPr>
          <w:rFonts w:cs="Arial"/>
          <w:szCs w:val="24"/>
        </w:rPr>
        <w:t>22</w:t>
      </w:r>
      <w:r w:rsidR="00DA1EBC">
        <w:rPr>
          <w:rFonts w:cs="Arial"/>
          <w:szCs w:val="24"/>
        </w:rPr>
        <w:t xml:space="preserve">-inch barrel / </w:t>
      </w:r>
      <w:r w:rsidR="00DA1EBC" w:rsidRPr="00DA1EBC">
        <w:rPr>
          <w:rFonts w:cs="Arial"/>
          <w:szCs w:val="24"/>
        </w:rPr>
        <w:t>$629</w:t>
      </w:r>
      <w:r w:rsidR="00DA1EBC">
        <w:rPr>
          <w:rFonts w:cs="Arial"/>
          <w:szCs w:val="24"/>
        </w:rPr>
        <w:br/>
      </w:r>
      <w:r w:rsidR="00DA1EBC" w:rsidRPr="00DA1EBC">
        <w:rPr>
          <w:rFonts w:cs="Arial"/>
          <w:szCs w:val="24"/>
        </w:rPr>
        <w:t xml:space="preserve">57031 </w:t>
      </w:r>
      <w:r w:rsidR="00DA1EBC">
        <w:rPr>
          <w:rFonts w:cs="Arial"/>
          <w:szCs w:val="24"/>
        </w:rPr>
        <w:t xml:space="preserve">/ </w:t>
      </w:r>
      <w:r w:rsidR="00DA1EBC" w:rsidRPr="00DA1EBC">
        <w:rPr>
          <w:rFonts w:cs="Arial"/>
          <w:szCs w:val="24"/>
        </w:rPr>
        <w:t>7</w:t>
      </w:r>
      <w:r w:rsidR="00D8204E">
        <w:rPr>
          <w:rFonts w:cs="Arial"/>
          <w:szCs w:val="24"/>
        </w:rPr>
        <w:t>mm</w:t>
      </w:r>
      <w:r w:rsidR="00DA1EBC" w:rsidRPr="00DA1EBC">
        <w:rPr>
          <w:rFonts w:cs="Arial"/>
          <w:szCs w:val="24"/>
        </w:rPr>
        <w:t xml:space="preserve"> R</w:t>
      </w:r>
      <w:r w:rsidR="00D8204E">
        <w:rPr>
          <w:rFonts w:cs="Arial"/>
          <w:szCs w:val="24"/>
        </w:rPr>
        <w:t>em</w:t>
      </w:r>
      <w:r w:rsidR="00DA1EBC" w:rsidRPr="00DA1EBC">
        <w:rPr>
          <w:rFonts w:cs="Arial"/>
          <w:szCs w:val="24"/>
        </w:rPr>
        <w:t>. M</w:t>
      </w:r>
      <w:r w:rsidR="00D8204E">
        <w:rPr>
          <w:rFonts w:cs="Arial"/>
          <w:szCs w:val="24"/>
        </w:rPr>
        <w:t>ag</w:t>
      </w:r>
      <w:r w:rsidR="00DA1EBC" w:rsidRPr="00DA1EBC">
        <w:rPr>
          <w:rFonts w:cs="Arial"/>
          <w:szCs w:val="24"/>
        </w:rPr>
        <w:t>.</w:t>
      </w:r>
      <w:r w:rsidR="00D8204E">
        <w:rPr>
          <w:rFonts w:cs="Arial"/>
          <w:szCs w:val="24"/>
        </w:rPr>
        <w:t xml:space="preserve">, </w:t>
      </w:r>
      <w:r w:rsidR="00DA1EBC" w:rsidRPr="00DA1EBC">
        <w:rPr>
          <w:rFonts w:cs="Arial"/>
          <w:szCs w:val="24"/>
        </w:rPr>
        <w:t>24</w:t>
      </w:r>
      <w:r w:rsidR="00D8204E">
        <w:rPr>
          <w:rFonts w:cs="Arial"/>
          <w:szCs w:val="24"/>
        </w:rPr>
        <w:t xml:space="preserve">-inch barrel / </w:t>
      </w:r>
      <w:r w:rsidR="00DA1EBC" w:rsidRPr="00DA1EBC">
        <w:rPr>
          <w:rFonts w:cs="Arial"/>
          <w:szCs w:val="24"/>
        </w:rPr>
        <w:t>$629</w:t>
      </w:r>
      <w:r w:rsidR="00D8204E">
        <w:rPr>
          <w:rFonts w:cs="Arial"/>
          <w:szCs w:val="24"/>
        </w:rPr>
        <w:br/>
      </w:r>
      <w:r w:rsidR="00DA1EBC" w:rsidRPr="00DA1EBC">
        <w:rPr>
          <w:rFonts w:cs="Arial"/>
          <w:szCs w:val="24"/>
        </w:rPr>
        <w:t>57032</w:t>
      </w:r>
      <w:r w:rsidR="00D8204E">
        <w:rPr>
          <w:rFonts w:cs="Arial"/>
          <w:szCs w:val="24"/>
        </w:rPr>
        <w:t xml:space="preserve"> / </w:t>
      </w:r>
      <w:r w:rsidR="00DA1EBC" w:rsidRPr="00DA1EBC">
        <w:rPr>
          <w:rFonts w:cs="Arial"/>
          <w:szCs w:val="24"/>
        </w:rPr>
        <w:t>300 W</w:t>
      </w:r>
      <w:r w:rsidR="00D8204E">
        <w:rPr>
          <w:rFonts w:cs="Arial"/>
          <w:szCs w:val="24"/>
        </w:rPr>
        <w:t xml:space="preserve">in. </w:t>
      </w:r>
      <w:r w:rsidR="00DA1EBC" w:rsidRPr="00DA1EBC">
        <w:rPr>
          <w:rFonts w:cs="Arial"/>
          <w:szCs w:val="24"/>
        </w:rPr>
        <w:t>M</w:t>
      </w:r>
      <w:r w:rsidR="00D8204E">
        <w:rPr>
          <w:rFonts w:cs="Arial"/>
          <w:szCs w:val="24"/>
        </w:rPr>
        <w:t>ag</w:t>
      </w:r>
      <w:r w:rsidR="00DA1EBC" w:rsidRPr="00DA1EBC">
        <w:rPr>
          <w:rFonts w:cs="Arial"/>
          <w:szCs w:val="24"/>
        </w:rPr>
        <w:t>.</w:t>
      </w:r>
      <w:r w:rsidR="00D8204E">
        <w:rPr>
          <w:rFonts w:cs="Arial"/>
          <w:szCs w:val="24"/>
        </w:rPr>
        <w:t xml:space="preserve">, </w:t>
      </w:r>
      <w:r w:rsidR="00DA1EBC" w:rsidRPr="00DA1EBC">
        <w:rPr>
          <w:rFonts w:cs="Arial"/>
          <w:szCs w:val="24"/>
        </w:rPr>
        <w:t>24</w:t>
      </w:r>
      <w:r w:rsidR="00D8204E">
        <w:rPr>
          <w:rFonts w:cs="Arial"/>
          <w:szCs w:val="24"/>
        </w:rPr>
        <w:t xml:space="preserve">-inch barrel / </w:t>
      </w:r>
      <w:r w:rsidR="00DA1EBC" w:rsidRPr="00DA1EBC">
        <w:rPr>
          <w:rFonts w:cs="Arial"/>
          <w:szCs w:val="24"/>
        </w:rPr>
        <w:t>$629</w:t>
      </w:r>
      <w:r w:rsidR="00D8204E">
        <w:rPr>
          <w:rFonts w:cs="Arial"/>
          <w:szCs w:val="24"/>
        </w:rPr>
        <w:br/>
      </w:r>
      <w:r w:rsidR="00DA1EBC" w:rsidRPr="00DA1EBC">
        <w:rPr>
          <w:rFonts w:cs="Arial"/>
          <w:szCs w:val="24"/>
        </w:rPr>
        <w:t xml:space="preserve">57033 </w:t>
      </w:r>
      <w:r w:rsidR="00D8204E">
        <w:rPr>
          <w:rFonts w:cs="Arial"/>
          <w:szCs w:val="24"/>
        </w:rPr>
        <w:t xml:space="preserve">/ </w:t>
      </w:r>
      <w:r w:rsidR="00DA1EBC" w:rsidRPr="00DA1EBC">
        <w:rPr>
          <w:rFonts w:cs="Arial"/>
          <w:szCs w:val="24"/>
        </w:rPr>
        <w:t>338 W</w:t>
      </w:r>
      <w:r w:rsidR="00D8204E">
        <w:rPr>
          <w:rFonts w:cs="Arial"/>
          <w:szCs w:val="24"/>
        </w:rPr>
        <w:t xml:space="preserve">in. </w:t>
      </w:r>
      <w:r w:rsidR="00DA1EBC" w:rsidRPr="00DA1EBC">
        <w:rPr>
          <w:rFonts w:cs="Arial"/>
          <w:szCs w:val="24"/>
        </w:rPr>
        <w:t>M</w:t>
      </w:r>
      <w:r w:rsidR="00D8204E">
        <w:rPr>
          <w:rFonts w:cs="Arial"/>
          <w:szCs w:val="24"/>
        </w:rPr>
        <w:t xml:space="preserve">ag., </w:t>
      </w:r>
      <w:r w:rsidR="00DA1EBC" w:rsidRPr="00DA1EBC">
        <w:rPr>
          <w:rFonts w:cs="Arial"/>
          <w:szCs w:val="24"/>
        </w:rPr>
        <w:t>24</w:t>
      </w:r>
      <w:r w:rsidR="00D8204E">
        <w:rPr>
          <w:rFonts w:cs="Arial"/>
          <w:szCs w:val="24"/>
        </w:rPr>
        <w:t xml:space="preserve">-inch </w:t>
      </w:r>
      <w:r w:rsidR="00D8204E" w:rsidRPr="00BE2D55">
        <w:rPr>
          <w:rFonts w:cs="Arial"/>
          <w:szCs w:val="24"/>
        </w:rPr>
        <w:t xml:space="preserve">barrel / </w:t>
      </w:r>
      <w:r w:rsidR="00DA1EBC" w:rsidRPr="00BE2D55">
        <w:rPr>
          <w:rFonts w:cs="Arial"/>
          <w:szCs w:val="24"/>
        </w:rPr>
        <w:t>$629</w:t>
      </w:r>
      <w:r w:rsidR="00D8204E" w:rsidRPr="00BE2D55">
        <w:rPr>
          <w:rFonts w:cs="Arial"/>
          <w:szCs w:val="24"/>
        </w:rPr>
        <w:br/>
      </w:r>
      <w:r w:rsidR="00DA1EBC" w:rsidRPr="00BE2D55">
        <w:rPr>
          <w:rFonts w:cs="Arial"/>
          <w:szCs w:val="24"/>
        </w:rPr>
        <w:t xml:space="preserve">57144 </w:t>
      </w:r>
      <w:r w:rsidR="00D8204E" w:rsidRPr="00BE2D55">
        <w:rPr>
          <w:rFonts w:cs="Arial"/>
          <w:szCs w:val="24"/>
        </w:rPr>
        <w:t xml:space="preserve">/ </w:t>
      </w:r>
      <w:r w:rsidR="00DA1EBC" w:rsidRPr="00BE2D55">
        <w:rPr>
          <w:rFonts w:cs="Arial"/>
          <w:szCs w:val="24"/>
        </w:rPr>
        <w:t>280 A</w:t>
      </w:r>
      <w:r w:rsidR="00D8204E" w:rsidRPr="00BE2D55">
        <w:rPr>
          <w:rFonts w:cs="Arial"/>
          <w:szCs w:val="24"/>
        </w:rPr>
        <w:t xml:space="preserve">ckley Improved, </w:t>
      </w:r>
      <w:r w:rsidR="00DA1EBC" w:rsidRPr="00BE2D55">
        <w:rPr>
          <w:rFonts w:cs="Arial"/>
          <w:szCs w:val="24"/>
        </w:rPr>
        <w:t>22</w:t>
      </w:r>
      <w:r w:rsidR="00D8204E" w:rsidRPr="00BE2D55">
        <w:rPr>
          <w:rFonts w:cs="Arial"/>
          <w:szCs w:val="24"/>
        </w:rPr>
        <w:t xml:space="preserve">-inch barrel / </w:t>
      </w:r>
      <w:r w:rsidR="00DA1EBC" w:rsidRPr="00BE2D55">
        <w:rPr>
          <w:rFonts w:cs="Arial"/>
          <w:szCs w:val="24"/>
        </w:rPr>
        <w:t>$629</w:t>
      </w:r>
    </w:p>
    <w:p w14:paraId="76F638DA" w14:textId="6287B5B4" w:rsidR="00D9622B" w:rsidRPr="00BE2D55" w:rsidRDefault="00D9622B" w:rsidP="00614D51">
      <w:pPr>
        <w:rPr>
          <w:rFonts w:cs="Arial"/>
          <w:szCs w:val="24"/>
        </w:rPr>
      </w:pPr>
    </w:p>
    <w:p w14:paraId="264C4A4B" w14:textId="3723A319" w:rsidR="009A5E33" w:rsidRPr="00BE2D55" w:rsidRDefault="00B7326F" w:rsidP="009A5E33">
      <w:pPr>
        <w:rPr>
          <w:rFonts w:cs="Arial"/>
          <w:szCs w:val="24"/>
        </w:rPr>
      </w:pPr>
      <w:r w:rsidRPr="00BE2D55">
        <w:rPr>
          <w:rFonts w:cs="Arial"/>
          <w:szCs w:val="24"/>
        </w:rPr>
        <w:t>L</w:t>
      </w:r>
      <w:r w:rsidR="009A5E33" w:rsidRPr="00BE2D55">
        <w:rPr>
          <w:rFonts w:cs="Arial"/>
          <w:szCs w:val="24"/>
        </w:rPr>
        <w:t xml:space="preserve">earn more about Savage, visit </w:t>
      </w:r>
      <w:hyperlink r:id="rId10" w:history="1">
        <w:r w:rsidR="009A5E33" w:rsidRPr="00BE2D55">
          <w:rPr>
            <w:rStyle w:val="Hyperlink"/>
            <w:rFonts w:cs="Arial"/>
            <w:szCs w:val="24"/>
          </w:rPr>
          <w:t>www.savagearms.com</w:t>
        </w:r>
      </w:hyperlink>
      <w:r w:rsidR="009A5E33" w:rsidRPr="00BE2D55">
        <w:rPr>
          <w:rFonts w:cs="Arial"/>
          <w:color w:val="0000FF"/>
          <w:szCs w:val="24"/>
        </w:rPr>
        <w:t>.</w:t>
      </w:r>
    </w:p>
    <w:p w14:paraId="557FE3A0" w14:textId="77777777" w:rsidR="009A5E33" w:rsidRPr="00BE2D55" w:rsidRDefault="009A5E33" w:rsidP="00614D51">
      <w:pPr>
        <w:rPr>
          <w:rFonts w:cs="Arial"/>
          <w:szCs w:val="24"/>
        </w:rPr>
      </w:pPr>
    </w:p>
    <w:p w14:paraId="072A3CC5" w14:textId="5242648E" w:rsidR="0065741C" w:rsidRPr="00BE2D55" w:rsidRDefault="0065741C" w:rsidP="0065741C">
      <w:pPr>
        <w:rPr>
          <w:rFonts w:cs="Arial"/>
          <w:b/>
          <w:szCs w:val="24"/>
        </w:rPr>
      </w:pPr>
      <w:r w:rsidRPr="00BE2D55">
        <w:rPr>
          <w:rFonts w:cs="Arial"/>
          <w:b/>
          <w:szCs w:val="24"/>
        </w:rPr>
        <w:t>About Savage</w:t>
      </w:r>
      <w:r w:rsidR="009A5E33" w:rsidRPr="00BE2D55">
        <w:rPr>
          <w:rFonts w:cs="Arial"/>
          <w:b/>
          <w:szCs w:val="24"/>
        </w:rPr>
        <w:t xml:space="preserve"> </w:t>
      </w:r>
    </w:p>
    <w:p w14:paraId="7A69F3A8" w14:textId="7C3D9932" w:rsidR="0065741C" w:rsidRPr="00BE2D55" w:rsidRDefault="0065741C" w:rsidP="0065741C">
      <w:pPr>
        <w:rPr>
          <w:rFonts w:cs="Arial"/>
          <w:szCs w:val="24"/>
        </w:rPr>
      </w:pPr>
      <w:r w:rsidRPr="00BE2D55">
        <w:rPr>
          <w:rFonts w:cs="Arial"/>
          <w:szCs w:val="24"/>
        </w:rPr>
        <w:t>Headquartered in Westfield, Massachusetts for more than 100 years, Savage</w:t>
      </w:r>
      <w:r w:rsidR="009A5E33" w:rsidRPr="00BE2D55">
        <w:rPr>
          <w:rFonts w:cs="Arial"/>
          <w:szCs w:val="24"/>
        </w:rPr>
        <w:t xml:space="preserve"> </w:t>
      </w:r>
      <w:r w:rsidRPr="00BE2D55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1B7344">
        <w:rPr>
          <w:rFonts w:cs="Arial"/>
          <w:szCs w:val="24"/>
        </w:rPr>
        <w:t>arms</w:t>
      </w:r>
      <w:r w:rsidR="009A5E33" w:rsidRPr="00BE2D55">
        <w:rPr>
          <w:rFonts w:cs="Arial"/>
          <w:szCs w:val="24"/>
        </w:rPr>
        <w:t xml:space="preserve"> </w:t>
      </w:r>
      <w:r w:rsidRPr="00BE2D55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BE2D55" w:rsidRDefault="00896D37" w:rsidP="00896D37">
      <w:pPr>
        <w:rPr>
          <w:rFonts w:cs="Arial"/>
          <w:szCs w:val="24"/>
        </w:rPr>
      </w:pPr>
    </w:p>
    <w:p w14:paraId="77D024C4" w14:textId="77777777" w:rsidR="009A5E33" w:rsidRPr="00BE2D55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BE2D55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98984" w14:textId="77777777" w:rsidR="00865332" w:rsidRDefault="00865332">
      <w:r>
        <w:separator/>
      </w:r>
    </w:p>
  </w:endnote>
  <w:endnote w:type="continuationSeparator" w:id="0">
    <w:p w14:paraId="67CAD945" w14:textId="77777777" w:rsidR="00865332" w:rsidRDefault="0086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7A76408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C152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C152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8A1EA" w14:textId="77777777" w:rsidR="00865332" w:rsidRDefault="00865332">
      <w:r>
        <w:separator/>
      </w:r>
    </w:p>
  </w:footnote>
  <w:footnote w:type="continuationSeparator" w:id="0">
    <w:p w14:paraId="32C69810" w14:textId="77777777" w:rsidR="00865332" w:rsidRDefault="0086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44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659E"/>
    <w:rsid w:val="00200A2E"/>
    <w:rsid w:val="0020112A"/>
    <w:rsid w:val="002039BE"/>
    <w:rsid w:val="00203FB6"/>
    <w:rsid w:val="002043A0"/>
    <w:rsid w:val="00210408"/>
    <w:rsid w:val="002159F1"/>
    <w:rsid w:val="002167EB"/>
    <w:rsid w:val="0021710C"/>
    <w:rsid w:val="0022135B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7E0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5517"/>
    <w:rsid w:val="008567C4"/>
    <w:rsid w:val="008601F6"/>
    <w:rsid w:val="00861434"/>
    <w:rsid w:val="008642F4"/>
    <w:rsid w:val="00865332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152D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68F3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C0AA-3FCA-46B2-A78D-AD3E3D79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2614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10</cp:revision>
  <cp:lastPrinted>2017-04-19T20:38:00Z</cp:lastPrinted>
  <dcterms:created xsi:type="dcterms:W3CDTF">2017-12-27T18:52:00Z</dcterms:created>
  <dcterms:modified xsi:type="dcterms:W3CDTF">2018-02-15T19:24:00Z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