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23ED5C" w14:textId="35FF166B" w:rsidR="000777EE" w:rsidRPr="002F2245" w:rsidRDefault="009A5E33" w:rsidP="009512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</w:pPr>
      <w:r w:rsidRPr="002F2245">
        <w:rPr>
          <w:noProof/>
        </w:rPr>
        <w:drawing>
          <wp:inline distT="0" distB="0" distL="0" distR="0" wp14:anchorId="160BCC8F" wp14:editId="4CBAFDD0">
            <wp:extent cx="3020009" cy="1173480"/>
            <wp:effectExtent l="0" t="0" r="9525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vage_Main_WRB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9822" cy="1185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55B884" w14:textId="77777777" w:rsidR="00963A5F" w:rsidRPr="002F2245" w:rsidRDefault="00BC4983" w:rsidP="00BC498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cs="Arial"/>
          <w:b/>
        </w:rPr>
      </w:pPr>
      <w:r w:rsidRPr="002F2245">
        <w:tab/>
      </w:r>
      <w:r w:rsidRPr="002F2245">
        <w:tab/>
      </w:r>
      <w:r w:rsidRPr="002F2245">
        <w:tab/>
      </w:r>
      <w:r w:rsidRPr="002F2245">
        <w:tab/>
      </w:r>
      <w:r w:rsidRPr="002F2245">
        <w:tab/>
      </w:r>
      <w:r w:rsidRPr="002F2245">
        <w:tab/>
      </w:r>
      <w:r w:rsidRPr="002F2245">
        <w:tab/>
      </w:r>
      <w:r w:rsidRPr="002F2245">
        <w:tab/>
      </w:r>
      <w:r w:rsidRPr="002F2245">
        <w:tab/>
      </w:r>
      <w:r w:rsidRPr="002F2245">
        <w:tab/>
      </w:r>
      <w:r w:rsidRPr="002F2245">
        <w:tab/>
      </w:r>
      <w:r w:rsidRPr="002F2245">
        <w:tab/>
      </w:r>
      <w:r w:rsidRPr="002F2245">
        <w:tab/>
      </w:r>
      <w:r w:rsidR="00050658" w:rsidRPr="002F2245">
        <w:t xml:space="preserve"> </w:t>
      </w:r>
      <w:r w:rsidR="00963A5F" w:rsidRPr="002F2245">
        <w:rPr>
          <w:rFonts w:cs="Arial"/>
          <w:b/>
        </w:rPr>
        <w:t xml:space="preserve">Contact: </w:t>
      </w:r>
      <w:r w:rsidRPr="002F2245">
        <w:rPr>
          <w:rFonts w:cs="Arial"/>
          <w:b/>
        </w:rPr>
        <w:t>JJ Reich</w:t>
      </w:r>
    </w:p>
    <w:p w14:paraId="62946E7A" w14:textId="77777777" w:rsidR="001067AB" w:rsidRPr="002F2245" w:rsidRDefault="001067AB" w:rsidP="001067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cs="Arial"/>
        </w:rPr>
      </w:pPr>
      <w:r w:rsidRPr="002F2245">
        <w:rPr>
          <w:rFonts w:cs="Arial"/>
        </w:rPr>
        <w:t>Communications Manager</w:t>
      </w:r>
    </w:p>
    <w:p w14:paraId="735F25F1" w14:textId="75BEA758" w:rsidR="00BC4983" w:rsidRPr="002F2245" w:rsidRDefault="00BC4983" w:rsidP="001067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cs="Arial"/>
        </w:rPr>
      </w:pPr>
      <w:r w:rsidRPr="002F2245">
        <w:rPr>
          <w:rFonts w:cs="Arial"/>
        </w:rPr>
        <w:t>Fire</w:t>
      </w:r>
      <w:r w:rsidR="00F6232E" w:rsidRPr="002F2245">
        <w:rPr>
          <w:rFonts w:cs="Arial"/>
        </w:rPr>
        <w:t>arms</w:t>
      </w:r>
      <w:r w:rsidR="009A5E33" w:rsidRPr="002F2245">
        <w:rPr>
          <w:rFonts w:cs="Arial"/>
        </w:rPr>
        <w:t xml:space="preserve"> </w:t>
      </w:r>
      <w:r w:rsidRPr="002F2245">
        <w:rPr>
          <w:rFonts w:cs="Arial"/>
        </w:rPr>
        <w:t>and Ammunition</w:t>
      </w:r>
    </w:p>
    <w:p w14:paraId="243F96C6" w14:textId="77777777" w:rsidR="001067AB" w:rsidRPr="002F2245" w:rsidRDefault="001067AB" w:rsidP="001067A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cs="Arial"/>
        </w:rPr>
      </w:pPr>
      <w:r w:rsidRPr="002F2245">
        <w:rPr>
          <w:rFonts w:cs="Arial"/>
        </w:rPr>
        <w:tab/>
        <w:t>(763) 323-386</w:t>
      </w:r>
      <w:r w:rsidR="00BC4983" w:rsidRPr="002F2245">
        <w:rPr>
          <w:rFonts w:cs="Arial"/>
        </w:rPr>
        <w:t>2</w:t>
      </w:r>
    </w:p>
    <w:p w14:paraId="3687E619" w14:textId="77777777" w:rsidR="00FE2916" w:rsidRPr="002F2245" w:rsidRDefault="001067AB" w:rsidP="009512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cs="Arial"/>
        </w:rPr>
      </w:pPr>
      <w:r w:rsidRPr="002F2245">
        <w:rPr>
          <w:rFonts w:cs="Arial"/>
        </w:rPr>
        <w:t xml:space="preserve">FOR IMMEDIATE RELEASE </w:t>
      </w:r>
      <w:r w:rsidRPr="002F2245">
        <w:rPr>
          <w:rFonts w:cs="Arial"/>
        </w:rPr>
        <w:tab/>
      </w:r>
      <w:r w:rsidRPr="002F2245">
        <w:rPr>
          <w:rFonts w:cs="Arial"/>
        </w:rPr>
        <w:tab/>
        <w:t xml:space="preserve"> </w:t>
      </w:r>
      <w:r w:rsidRPr="002F2245">
        <w:rPr>
          <w:rFonts w:cs="Arial"/>
        </w:rPr>
        <w:tab/>
      </w:r>
      <w:r w:rsidRPr="002F2245">
        <w:rPr>
          <w:rFonts w:cs="Arial"/>
        </w:rPr>
        <w:tab/>
      </w:r>
      <w:r w:rsidR="00485F5D" w:rsidRPr="002F2245">
        <w:rPr>
          <w:rFonts w:cs="Arial"/>
        </w:rPr>
        <w:t xml:space="preserve"> </w:t>
      </w:r>
      <w:r w:rsidRPr="002F2245">
        <w:rPr>
          <w:rFonts w:cs="Arial"/>
        </w:rPr>
        <w:t xml:space="preserve">E-mail: </w:t>
      </w:r>
      <w:hyperlink r:id="rId9" w:history="1">
        <w:r w:rsidR="009512DC" w:rsidRPr="002F2245">
          <w:rPr>
            <w:rStyle w:val="Hyperlink"/>
            <w:rFonts w:cs="Arial"/>
          </w:rPr>
          <w:t>pressroom@vistaoutdoor.com</w:t>
        </w:r>
      </w:hyperlink>
    </w:p>
    <w:p w14:paraId="16932174" w14:textId="77777777" w:rsidR="009512DC" w:rsidRPr="002F2245" w:rsidRDefault="009512DC" w:rsidP="009512D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cs="Arial"/>
        </w:rPr>
      </w:pPr>
    </w:p>
    <w:p w14:paraId="257726D9" w14:textId="77777777" w:rsidR="009E4649" w:rsidRPr="002F2245" w:rsidRDefault="009E4649" w:rsidP="005D08B1">
      <w:pPr>
        <w:jc w:val="center"/>
        <w:rPr>
          <w:rFonts w:cs="Arial"/>
          <w:b/>
          <w:sz w:val="28"/>
          <w:szCs w:val="28"/>
        </w:rPr>
      </w:pPr>
    </w:p>
    <w:p w14:paraId="71367F68" w14:textId="213EC6BF" w:rsidR="001067AB" w:rsidRPr="002F2245" w:rsidRDefault="00D36A5D" w:rsidP="004C42A8">
      <w:pPr>
        <w:jc w:val="center"/>
        <w:rPr>
          <w:rFonts w:cs="Arial"/>
          <w:b/>
          <w:sz w:val="28"/>
          <w:szCs w:val="28"/>
        </w:rPr>
      </w:pPr>
      <w:r w:rsidRPr="002F2245">
        <w:rPr>
          <w:rFonts w:cs="Arial"/>
          <w:b/>
          <w:sz w:val="28"/>
          <w:szCs w:val="28"/>
        </w:rPr>
        <w:t xml:space="preserve">NRA </w:t>
      </w:r>
      <w:r w:rsidRPr="002F2245">
        <w:rPr>
          <w:rFonts w:cs="Arial"/>
          <w:b/>
          <w:i/>
          <w:sz w:val="28"/>
          <w:szCs w:val="28"/>
        </w:rPr>
        <w:t>Shooting Illustrated</w:t>
      </w:r>
      <w:r w:rsidRPr="002F2245">
        <w:rPr>
          <w:rFonts w:cs="Arial"/>
          <w:b/>
          <w:sz w:val="28"/>
          <w:szCs w:val="28"/>
        </w:rPr>
        <w:t xml:space="preserve"> Magazine Honors </w:t>
      </w:r>
      <w:r w:rsidR="002F2245" w:rsidRPr="002F2245">
        <w:rPr>
          <w:rFonts w:cs="Arial"/>
          <w:b/>
          <w:sz w:val="28"/>
          <w:szCs w:val="28"/>
        </w:rPr>
        <w:t xml:space="preserve">Four </w:t>
      </w:r>
      <w:r w:rsidR="00D517F0" w:rsidRPr="002F2245">
        <w:rPr>
          <w:rFonts w:cs="Arial"/>
          <w:b/>
          <w:sz w:val="28"/>
          <w:szCs w:val="28"/>
        </w:rPr>
        <w:t>Sava</w:t>
      </w:r>
      <w:r w:rsidR="00845C62" w:rsidRPr="002F2245">
        <w:rPr>
          <w:rFonts w:cs="Arial"/>
          <w:b/>
          <w:sz w:val="28"/>
          <w:szCs w:val="28"/>
        </w:rPr>
        <w:t xml:space="preserve">ge </w:t>
      </w:r>
      <w:r w:rsidRPr="002F2245">
        <w:rPr>
          <w:rFonts w:cs="Arial"/>
          <w:b/>
          <w:sz w:val="28"/>
          <w:szCs w:val="28"/>
        </w:rPr>
        <w:t>MSR</w:t>
      </w:r>
      <w:r w:rsidR="002F2245" w:rsidRPr="002F2245">
        <w:rPr>
          <w:rFonts w:cs="Arial"/>
          <w:b/>
          <w:sz w:val="28"/>
          <w:szCs w:val="28"/>
        </w:rPr>
        <w:t>s</w:t>
      </w:r>
      <w:r w:rsidR="002F2245" w:rsidRPr="002F2245">
        <w:rPr>
          <w:rFonts w:cs="Arial"/>
          <w:b/>
          <w:sz w:val="28"/>
          <w:szCs w:val="28"/>
        </w:rPr>
        <w:br/>
        <w:t xml:space="preserve">with </w:t>
      </w:r>
      <w:r w:rsidRPr="002F2245">
        <w:rPr>
          <w:rFonts w:cs="Arial"/>
          <w:b/>
          <w:sz w:val="28"/>
          <w:szCs w:val="28"/>
        </w:rPr>
        <w:t>“2018 Rifle of the Year” Golden Bullseye Award</w:t>
      </w:r>
    </w:p>
    <w:p w14:paraId="52C29F6F" w14:textId="77777777" w:rsidR="001067AB" w:rsidRPr="002F2245" w:rsidRDefault="001067AB" w:rsidP="005D08B1">
      <w:pPr>
        <w:rPr>
          <w:rFonts w:cs="Arial"/>
        </w:rPr>
      </w:pPr>
    </w:p>
    <w:p w14:paraId="762CD3E3" w14:textId="72FF829F" w:rsidR="00C40227" w:rsidRPr="00676105" w:rsidRDefault="000C7CB8" w:rsidP="00C40227">
      <w:pPr>
        <w:rPr>
          <w:rFonts w:cs="Arial"/>
          <w:szCs w:val="24"/>
        </w:rPr>
      </w:pPr>
      <w:r w:rsidRPr="002F2245">
        <w:rPr>
          <w:rFonts w:cs="Arial"/>
          <w:b/>
          <w:caps/>
          <w:szCs w:val="24"/>
        </w:rPr>
        <w:t>Westfield</w:t>
      </w:r>
      <w:r w:rsidRPr="002F2245">
        <w:rPr>
          <w:rFonts w:cs="Arial"/>
          <w:b/>
          <w:szCs w:val="24"/>
        </w:rPr>
        <w:t>, Massachusett</w:t>
      </w:r>
      <w:r w:rsidRPr="00873FBB">
        <w:rPr>
          <w:rFonts w:cs="Arial"/>
          <w:b/>
          <w:szCs w:val="24"/>
        </w:rPr>
        <w:t>s</w:t>
      </w:r>
      <w:r w:rsidR="00A23807" w:rsidRPr="00873FBB">
        <w:rPr>
          <w:rFonts w:cs="Arial"/>
          <w:b/>
          <w:szCs w:val="24"/>
        </w:rPr>
        <w:t xml:space="preserve"> </w:t>
      </w:r>
      <w:r w:rsidR="00D52080" w:rsidRPr="00873FBB">
        <w:rPr>
          <w:rFonts w:cs="Arial"/>
          <w:b/>
          <w:szCs w:val="24"/>
        </w:rPr>
        <w:t xml:space="preserve">– </w:t>
      </w:r>
      <w:r w:rsidR="00C40227" w:rsidRPr="00873FBB">
        <w:rPr>
          <w:rFonts w:cs="Arial"/>
          <w:b/>
          <w:szCs w:val="24"/>
        </w:rPr>
        <w:t>April</w:t>
      </w:r>
      <w:r w:rsidR="00D74FC3" w:rsidRPr="00873FBB">
        <w:rPr>
          <w:rFonts w:cs="Arial"/>
          <w:b/>
          <w:szCs w:val="24"/>
        </w:rPr>
        <w:t xml:space="preserve"> </w:t>
      </w:r>
      <w:r w:rsidR="003A1959" w:rsidRPr="00873FBB">
        <w:rPr>
          <w:rFonts w:cs="Arial"/>
          <w:b/>
          <w:szCs w:val="24"/>
        </w:rPr>
        <w:t>27</w:t>
      </w:r>
      <w:r w:rsidR="00D74FC3" w:rsidRPr="00873FBB">
        <w:rPr>
          <w:rFonts w:cs="Arial"/>
          <w:b/>
          <w:szCs w:val="24"/>
        </w:rPr>
        <w:t>,</w:t>
      </w:r>
      <w:r w:rsidR="00826DB4" w:rsidRPr="00873FBB">
        <w:rPr>
          <w:rFonts w:cs="Arial"/>
          <w:b/>
          <w:szCs w:val="24"/>
        </w:rPr>
        <w:t xml:space="preserve"> 201</w:t>
      </w:r>
      <w:r w:rsidR="00F7306D" w:rsidRPr="00873FBB">
        <w:rPr>
          <w:rFonts w:cs="Arial"/>
          <w:b/>
          <w:szCs w:val="24"/>
        </w:rPr>
        <w:t>8</w:t>
      </w:r>
      <w:r w:rsidR="00D52080" w:rsidRPr="00873FBB">
        <w:rPr>
          <w:rFonts w:cs="Arial"/>
          <w:b/>
          <w:szCs w:val="24"/>
        </w:rPr>
        <w:t xml:space="preserve"> –</w:t>
      </w:r>
      <w:r w:rsidR="00C40227" w:rsidRPr="00873FBB">
        <w:rPr>
          <w:rFonts w:cs="Arial"/>
          <w:b/>
          <w:szCs w:val="24"/>
        </w:rPr>
        <w:t xml:space="preserve"> </w:t>
      </w:r>
      <w:r w:rsidR="00C40227" w:rsidRPr="00873FBB">
        <w:rPr>
          <w:rFonts w:cs="Arial"/>
          <w:szCs w:val="24"/>
        </w:rPr>
        <w:t xml:space="preserve">The National Rifle Association’s (NRA) </w:t>
      </w:r>
      <w:r w:rsidR="00C40227" w:rsidRPr="00873FBB">
        <w:rPr>
          <w:rFonts w:cs="Arial"/>
          <w:i/>
          <w:szCs w:val="24"/>
        </w:rPr>
        <w:t>Shooting Illustrated</w:t>
      </w:r>
      <w:r w:rsidR="00B341B9" w:rsidRPr="00873FBB">
        <w:rPr>
          <w:rFonts w:cs="Arial"/>
          <w:szCs w:val="24"/>
        </w:rPr>
        <w:t xml:space="preserve"> magazine has </w:t>
      </w:r>
      <w:r w:rsidR="00864A48" w:rsidRPr="00873FBB">
        <w:rPr>
          <w:rFonts w:cs="Arial"/>
          <w:szCs w:val="24"/>
        </w:rPr>
        <w:t>selected</w:t>
      </w:r>
      <w:r w:rsidR="007054B4" w:rsidRPr="00873FBB">
        <w:rPr>
          <w:rFonts w:cs="Arial"/>
          <w:szCs w:val="24"/>
        </w:rPr>
        <w:t xml:space="preserve"> </w:t>
      </w:r>
      <w:r w:rsidR="00676105" w:rsidRPr="00873FBB">
        <w:rPr>
          <w:rFonts w:cs="Arial"/>
          <w:szCs w:val="24"/>
        </w:rPr>
        <w:t xml:space="preserve">four members of </w:t>
      </w:r>
      <w:r w:rsidR="007054B4" w:rsidRPr="00873FBB">
        <w:rPr>
          <w:rFonts w:cs="Arial"/>
          <w:szCs w:val="24"/>
        </w:rPr>
        <w:t xml:space="preserve">Savage’s new MSR </w:t>
      </w:r>
      <w:r w:rsidR="00B8058C" w:rsidRPr="00873FBB">
        <w:rPr>
          <w:rFonts w:cs="Arial"/>
          <w:szCs w:val="24"/>
        </w:rPr>
        <w:t>line</w:t>
      </w:r>
      <w:r w:rsidR="00864A48" w:rsidRPr="00873FBB">
        <w:rPr>
          <w:rFonts w:cs="Arial"/>
        </w:rPr>
        <w:t xml:space="preserve"> </w:t>
      </w:r>
      <w:r w:rsidR="00B8058C" w:rsidRPr="00873FBB">
        <w:rPr>
          <w:rFonts w:cs="Arial"/>
        </w:rPr>
        <w:t>as</w:t>
      </w:r>
      <w:r w:rsidR="00C40227" w:rsidRPr="00873FBB">
        <w:rPr>
          <w:rFonts w:cs="Arial"/>
        </w:rPr>
        <w:t xml:space="preserve"> Golden Bullseye Award </w:t>
      </w:r>
      <w:r w:rsidR="00B8058C" w:rsidRPr="00873FBB">
        <w:rPr>
          <w:rFonts w:cs="Arial"/>
        </w:rPr>
        <w:t xml:space="preserve">recipients </w:t>
      </w:r>
      <w:r w:rsidR="00C40227" w:rsidRPr="00873FBB">
        <w:rPr>
          <w:rFonts w:cs="Arial"/>
        </w:rPr>
        <w:t xml:space="preserve">for </w:t>
      </w:r>
      <w:r w:rsidR="00B341B9" w:rsidRPr="00873FBB">
        <w:rPr>
          <w:rFonts w:cs="Arial"/>
        </w:rPr>
        <w:t>“</w:t>
      </w:r>
      <w:r w:rsidR="00C40227" w:rsidRPr="00873FBB">
        <w:rPr>
          <w:rFonts w:cs="Arial"/>
        </w:rPr>
        <w:t>20</w:t>
      </w:r>
      <w:r w:rsidR="00C40227" w:rsidRPr="00C40227">
        <w:rPr>
          <w:rFonts w:cs="Arial"/>
        </w:rPr>
        <w:t>18 Rifle of the Year.</w:t>
      </w:r>
      <w:r w:rsidR="00B341B9">
        <w:rPr>
          <w:rFonts w:cs="Arial"/>
        </w:rPr>
        <w:t>”</w:t>
      </w:r>
      <w:r w:rsidR="00C40227" w:rsidRPr="00C40227">
        <w:rPr>
          <w:rFonts w:cs="Arial"/>
          <w:szCs w:val="24"/>
        </w:rPr>
        <w:t xml:space="preserve"> </w:t>
      </w:r>
      <w:r w:rsidR="00676105">
        <w:rPr>
          <w:rFonts w:cs="Arial"/>
          <w:szCs w:val="24"/>
        </w:rPr>
        <w:t>The</w:t>
      </w:r>
      <w:r w:rsidR="00676105" w:rsidRPr="00676105">
        <w:rPr>
          <w:rFonts w:cs="Arial"/>
          <w:szCs w:val="24"/>
        </w:rPr>
        <w:t xml:space="preserve"> M</w:t>
      </w:r>
      <w:r w:rsidR="00B341B9">
        <w:rPr>
          <w:rFonts w:cs="Arial"/>
          <w:szCs w:val="24"/>
        </w:rPr>
        <w:t xml:space="preserve">SR 15 Patrol, MSR 15 Recon, MSR 10 Hunter and MSR 10 Long </w:t>
      </w:r>
      <w:r w:rsidR="00676105" w:rsidRPr="00676105">
        <w:rPr>
          <w:rFonts w:cs="Arial"/>
          <w:szCs w:val="24"/>
        </w:rPr>
        <w:t>Range</w:t>
      </w:r>
      <w:r w:rsidR="00676105">
        <w:rPr>
          <w:rFonts w:cs="Arial"/>
          <w:szCs w:val="24"/>
        </w:rPr>
        <w:t xml:space="preserve"> were collecti</w:t>
      </w:r>
      <w:r w:rsidR="00B341B9">
        <w:rPr>
          <w:rFonts w:cs="Arial"/>
          <w:szCs w:val="24"/>
        </w:rPr>
        <w:t xml:space="preserve">vely tapped for the </w:t>
      </w:r>
      <w:r w:rsidR="00676105">
        <w:rPr>
          <w:rFonts w:cs="Arial"/>
          <w:szCs w:val="24"/>
        </w:rPr>
        <w:t xml:space="preserve">honor, which Savage representatives will accept </w:t>
      </w:r>
      <w:r w:rsidR="00B341B9">
        <w:rPr>
          <w:rFonts w:cs="Arial"/>
          <w:szCs w:val="24"/>
        </w:rPr>
        <w:t xml:space="preserve">on </w:t>
      </w:r>
      <w:r w:rsidR="00C40227" w:rsidRPr="00C40227">
        <w:t xml:space="preserve">Friday, May 4, </w:t>
      </w:r>
      <w:r w:rsidR="00C40227" w:rsidRPr="00C40227">
        <w:rPr>
          <w:rFonts w:cs="Arial"/>
        </w:rPr>
        <w:t>during the 2018 NRA Annual Meetings &amp; Exhibits in Dallas, Texas.</w:t>
      </w:r>
    </w:p>
    <w:p w14:paraId="4DDA2042" w14:textId="77777777" w:rsidR="00C40227" w:rsidRDefault="00C40227" w:rsidP="007D3762">
      <w:pPr>
        <w:rPr>
          <w:rFonts w:cs="Arial"/>
          <w:b/>
          <w:szCs w:val="24"/>
        </w:rPr>
      </w:pPr>
    </w:p>
    <w:p w14:paraId="49901644" w14:textId="5D25FDC7" w:rsidR="00C40227" w:rsidRDefault="00C40227" w:rsidP="00C40227">
      <w:pPr>
        <w:rPr>
          <w:rFonts w:cs="Arial"/>
          <w:szCs w:val="24"/>
        </w:rPr>
      </w:pPr>
      <w:r w:rsidRPr="004341A6">
        <w:rPr>
          <w:rFonts w:cs="Arial"/>
          <w:i/>
          <w:szCs w:val="24"/>
        </w:rPr>
        <w:t>Shooting Illustrated</w:t>
      </w:r>
      <w:r>
        <w:rPr>
          <w:rFonts w:cs="Arial"/>
          <w:szCs w:val="24"/>
        </w:rPr>
        <w:t xml:space="preserve"> is an NRA official j</w:t>
      </w:r>
      <w:r w:rsidRPr="004341A6">
        <w:rPr>
          <w:rFonts w:cs="Arial"/>
          <w:szCs w:val="24"/>
        </w:rPr>
        <w:t>ournal with a focus on concealed carry, sel</w:t>
      </w:r>
      <w:r>
        <w:rPr>
          <w:rFonts w:cs="Arial"/>
          <w:szCs w:val="24"/>
        </w:rPr>
        <w:t>f-defense and tactical shooting. Golden Bullseye Awards</w:t>
      </w:r>
      <w:r w:rsidRPr="004341A6">
        <w:t xml:space="preserve"> </w:t>
      </w:r>
      <w:r>
        <w:rPr>
          <w:rFonts w:cs="Arial"/>
          <w:szCs w:val="24"/>
        </w:rPr>
        <w:t>acknowledge</w:t>
      </w:r>
      <w:r w:rsidRPr="004341A6">
        <w:rPr>
          <w:rFonts w:cs="Arial"/>
          <w:szCs w:val="24"/>
        </w:rPr>
        <w:t xml:space="preserve"> the finest products available in the shooting sports</w:t>
      </w:r>
      <w:r>
        <w:rPr>
          <w:rFonts w:cs="Arial"/>
          <w:szCs w:val="24"/>
        </w:rPr>
        <w:t>.</w:t>
      </w:r>
    </w:p>
    <w:p w14:paraId="72D6C845" w14:textId="77777777" w:rsidR="00C40227" w:rsidRDefault="00C40227" w:rsidP="00C40227">
      <w:pPr>
        <w:rPr>
          <w:rFonts w:cs="Arial"/>
          <w:szCs w:val="24"/>
        </w:rPr>
      </w:pPr>
    </w:p>
    <w:p w14:paraId="0B7FEAEE" w14:textId="5D4C98F0" w:rsidR="00385BF8" w:rsidRDefault="00385BF8" w:rsidP="00385BF8">
      <w:pPr>
        <w:rPr>
          <w:rFonts w:ascii="Calibri" w:hAnsi="Calibri"/>
          <w:sz w:val="22"/>
        </w:rPr>
      </w:pPr>
      <w:r>
        <w:t xml:space="preserve">Savage President Al Kasper said the recognition was a testament to the company’s long-standing commitment to accuracy, reliability, innovation and quality. “We are extremely proud and honored to receive this prestigious award,” Kasper said. “Our MSR lineup of next-generation modern sporting rifles, like all Savage products, reflects the fact </w:t>
      </w:r>
      <w:r w:rsidR="003A1959">
        <w:t xml:space="preserve">that </w:t>
      </w:r>
      <w:r>
        <w:t>Savage is not just a value brand. We are a high-quality, high-performance, well-established firearms manufacturer, offering a full line of rimfire and centerfire rifles in a variety of platforms.”</w:t>
      </w:r>
    </w:p>
    <w:p w14:paraId="2156D7BC" w14:textId="77777777" w:rsidR="00385BF8" w:rsidRDefault="00385BF8" w:rsidP="00C40227">
      <w:pPr>
        <w:rPr>
          <w:rFonts w:cs="Arial"/>
          <w:szCs w:val="24"/>
        </w:rPr>
      </w:pPr>
    </w:p>
    <w:p w14:paraId="5BF800B5" w14:textId="77777777" w:rsidR="00C40227" w:rsidRDefault="00C40227" w:rsidP="00C40227">
      <w:pPr>
        <w:rPr>
          <w:rFonts w:cs="Arial"/>
        </w:rPr>
      </w:pPr>
      <w:r w:rsidRPr="00604DBA">
        <w:rPr>
          <w:rFonts w:cs="Arial"/>
        </w:rPr>
        <w:t>To qualify for consideration for a Golden B</w:t>
      </w:r>
      <w:r>
        <w:rPr>
          <w:rFonts w:cs="Arial"/>
        </w:rPr>
        <w:t>ullseye Award, the product must meet a variety of demanding criteria on design, function, value and overall contribution to the shooting industry. The product must also demonstrate extreme reliability and exceed evaluators’ expectations in rigorous field testing.</w:t>
      </w:r>
    </w:p>
    <w:p w14:paraId="19B46975" w14:textId="77777777" w:rsidR="00B4039E" w:rsidRDefault="00B4039E" w:rsidP="00C40227">
      <w:pPr>
        <w:rPr>
          <w:rFonts w:cs="Arial"/>
          <w:szCs w:val="24"/>
        </w:rPr>
      </w:pPr>
    </w:p>
    <w:p w14:paraId="34CDF335" w14:textId="4E9BEF49" w:rsidR="00C40227" w:rsidRPr="00C40227" w:rsidRDefault="00B341B9" w:rsidP="00C40227">
      <w:pPr>
        <w:rPr>
          <w:rFonts w:cs="Arial"/>
          <w:szCs w:val="24"/>
        </w:rPr>
      </w:pPr>
      <w:r w:rsidRPr="00B341B9">
        <w:rPr>
          <w:rFonts w:cs="Arial"/>
          <w:szCs w:val="24"/>
        </w:rPr>
        <w:t>Savage’s MSR 15 Patrol, MSR 15 Recon, MSR 10 Hunter and MSR 10 Long Range</w:t>
      </w:r>
      <w:r w:rsidRPr="00B341B9">
        <w:rPr>
          <w:rFonts w:cs="Arial"/>
        </w:rPr>
        <w:t xml:space="preserve"> take the popular AR-15 and AR-10 platforms to new heights, offering greater performance, expanded caliber choices and a modern design, plus a full suite of custom upgrades packaged as standard features.</w:t>
      </w:r>
    </w:p>
    <w:p w14:paraId="395A1040" w14:textId="77777777" w:rsidR="00EE0D29" w:rsidRPr="00B341B9" w:rsidRDefault="00EE0D29" w:rsidP="00F80A08">
      <w:pPr>
        <w:tabs>
          <w:tab w:val="left" w:pos="1440"/>
          <w:tab w:val="left" w:pos="6120"/>
          <w:tab w:val="left" w:pos="8820"/>
        </w:tabs>
        <w:spacing w:line="276" w:lineRule="auto"/>
        <w:rPr>
          <w:rFonts w:cs="Arial"/>
          <w:szCs w:val="24"/>
        </w:rPr>
      </w:pPr>
    </w:p>
    <w:p w14:paraId="264C4A4B" w14:textId="4A01F325" w:rsidR="009A5E33" w:rsidRPr="00B341B9" w:rsidRDefault="00B341B9" w:rsidP="009A5E33">
      <w:pPr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Learn more about Savage </w:t>
      </w:r>
      <w:r w:rsidR="002F2245">
        <w:rPr>
          <w:rFonts w:cs="Arial"/>
          <w:szCs w:val="24"/>
        </w:rPr>
        <w:t xml:space="preserve">and the extensive features and benefits of its new MSR modern sporting rifles </w:t>
      </w:r>
      <w:r>
        <w:rPr>
          <w:rFonts w:cs="Arial"/>
          <w:szCs w:val="24"/>
        </w:rPr>
        <w:t>at:</w:t>
      </w:r>
      <w:r w:rsidR="009A5E33" w:rsidRPr="00B341B9">
        <w:rPr>
          <w:rFonts w:cs="Arial"/>
          <w:szCs w:val="24"/>
        </w:rPr>
        <w:t xml:space="preserve"> </w:t>
      </w:r>
      <w:hyperlink r:id="rId10" w:history="1">
        <w:r w:rsidR="009A5E33" w:rsidRPr="00B341B9">
          <w:rPr>
            <w:rStyle w:val="Hyperlink"/>
            <w:rFonts w:cs="Arial"/>
            <w:szCs w:val="24"/>
          </w:rPr>
          <w:t>www.savagearms.com</w:t>
        </w:r>
      </w:hyperlink>
      <w:r w:rsidR="009A5E33" w:rsidRPr="00B341B9">
        <w:rPr>
          <w:rFonts w:cs="Arial"/>
          <w:color w:val="0000FF"/>
          <w:szCs w:val="24"/>
        </w:rPr>
        <w:t>.</w:t>
      </w:r>
    </w:p>
    <w:p w14:paraId="0A2DAAA4" w14:textId="77777777" w:rsidR="007D3762" w:rsidRDefault="007D3762" w:rsidP="00614D51">
      <w:pPr>
        <w:rPr>
          <w:rFonts w:cs="Arial"/>
          <w:szCs w:val="24"/>
        </w:rPr>
      </w:pPr>
    </w:p>
    <w:p w14:paraId="4FA7C525" w14:textId="77777777" w:rsidR="008B6C98" w:rsidRPr="00B341B9" w:rsidRDefault="008B6C98" w:rsidP="00614D51">
      <w:pPr>
        <w:rPr>
          <w:rFonts w:cs="Arial"/>
          <w:szCs w:val="24"/>
        </w:rPr>
      </w:pPr>
      <w:bookmarkStart w:id="0" w:name="_GoBack"/>
      <w:bookmarkEnd w:id="0"/>
    </w:p>
    <w:p w14:paraId="072A3CC5" w14:textId="5242648E" w:rsidR="0065741C" w:rsidRPr="00B341B9" w:rsidRDefault="0065741C" w:rsidP="0065741C">
      <w:pPr>
        <w:rPr>
          <w:rFonts w:cs="Arial"/>
          <w:b/>
          <w:szCs w:val="24"/>
        </w:rPr>
      </w:pPr>
      <w:r w:rsidRPr="00B341B9">
        <w:rPr>
          <w:rFonts w:cs="Arial"/>
          <w:b/>
          <w:szCs w:val="24"/>
        </w:rPr>
        <w:t>About Savage</w:t>
      </w:r>
      <w:r w:rsidR="009A5E33" w:rsidRPr="00B341B9">
        <w:rPr>
          <w:rFonts w:cs="Arial"/>
          <w:b/>
          <w:szCs w:val="24"/>
        </w:rPr>
        <w:t xml:space="preserve"> </w:t>
      </w:r>
    </w:p>
    <w:p w14:paraId="7A69F3A8" w14:textId="5FFF325B" w:rsidR="0065741C" w:rsidRPr="00B341B9" w:rsidRDefault="0065741C" w:rsidP="0065741C">
      <w:pPr>
        <w:rPr>
          <w:rFonts w:cs="Arial"/>
          <w:szCs w:val="24"/>
        </w:rPr>
      </w:pPr>
      <w:r w:rsidRPr="00B341B9">
        <w:rPr>
          <w:rFonts w:cs="Arial"/>
          <w:szCs w:val="24"/>
        </w:rPr>
        <w:t>Headquartered in Westfield, Massachusetts for more than 100 years, Savage</w:t>
      </w:r>
      <w:r w:rsidR="009A5E33" w:rsidRPr="00B341B9">
        <w:rPr>
          <w:rFonts w:cs="Arial"/>
          <w:szCs w:val="24"/>
        </w:rPr>
        <w:t xml:space="preserve"> </w:t>
      </w:r>
      <w:r w:rsidRPr="00B341B9">
        <w:rPr>
          <w:rFonts w:cs="Arial"/>
          <w:szCs w:val="24"/>
        </w:rPr>
        <w:t>is one of the world's largest manufacturers of hunting, competition and self-defense centerfire and rimfire rifles, and shotguns. Their fire</w:t>
      </w:r>
      <w:r w:rsidR="00F6232E" w:rsidRPr="00B341B9">
        <w:rPr>
          <w:rFonts w:cs="Arial"/>
          <w:szCs w:val="24"/>
        </w:rPr>
        <w:t>arms</w:t>
      </w:r>
      <w:r w:rsidR="009A5E33" w:rsidRPr="00B341B9">
        <w:rPr>
          <w:rFonts w:cs="Arial"/>
          <w:szCs w:val="24"/>
        </w:rPr>
        <w:t xml:space="preserve"> </w:t>
      </w:r>
      <w:r w:rsidRPr="00B341B9">
        <w:rPr>
          <w:rFonts w:cs="Arial"/>
          <w:szCs w:val="24"/>
        </w:rPr>
        <w:t xml:space="preserve">are best known for accuracy and value. The entrepreneurial spirit that originally defined the company is still evident in its ongoing focus on continuous innovations, craftsmanship, quality and service. </w:t>
      </w:r>
    </w:p>
    <w:p w14:paraId="1813C2EB" w14:textId="77777777" w:rsidR="00896D37" w:rsidRPr="00B341B9" w:rsidRDefault="00896D37" w:rsidP="00896D37">
      <w:pPr>
        <w:rPr>
          <w:rFonts w:cs="Arial"/>
          <w:szCs w:val="24"/>
        </w:rPr>
      </w:pPr>
    </w:p>
    <w:p w14:paraId="77D024C4" w14:textId="77777777" w:rsidR="009A5E33" w:rsidRPr="00B341B9" w:rsidRDefault="009A5E33" w:rsidP="00896D37">
      <w:pPr>
        <w:rPr>
          <w:rFonts w:cs="Arial"/>
          <w:szCs w:val="24"/>
        </w:rPr>
      </w:pPr>
    </w:p>
    <w:p w14:paraId="49297EC6" w14:textId="77777777" w:rsidR="00FA36C5" w:rsidRPr="00896D37" w:rsidRDefault="00896D37" w:rsidP="00896D37">
      <w:pPr>
        <w:jc w:val="center"/>
        <w:rPr>
          <w:rFonts w:cs="Arial"/>
          <w:szCs w:val="24"/>
        </w:rPr>
      </w:pPr>
      <w:r w:rsidRPr="00B341B9">
        <w:rPr>
          <w:rFonts w:cs="Arial"/>
          <w:szCs w:val="24"/>
        </w:rPr>
        <w:t>###</w:t>
      </w:r>
    </w:p>
    <w:sectPr w:rsidR="00FA36C5" w:rsidRPr="00896D37" w:rsidSect="0024700C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99E549" w14:textId="77777777" w:rsidR="00A768F6" w:rsidRDefault="00A768F6">
      <w:r>
        <w:separator/>
      </w:r>
    </w:p>
  </w:endnote>
  <w:endnote w:type="continuationSeparator" w:id="0">
    <w:p w14:paraId="3EF6013B" w14:textId="77777777" w:rsidR="00A768F6" w:rsidRDefault="00A76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1028199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B5C5A66" w14:textId="238ACD71" w:rsidR="00864A48" w:rsidRDefault="00864A4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8B6C98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8B6C98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104A2D7" w14:textId="77777777" w:rsidR="00864A48" w:rsidRDefault="00864A4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501234" w14:textId="77777777" w:rsidR="00A768F6" w:rsidRDefault="00A768F6">
      <w:r>
        <w:separator/>
      </w:r>
    </w:p>
  </w:footnote>
  <w:footnote w:type="continuationSeparator" w:id="0">
    <w:p w14:paraId="1944C9C9" w14:textId="77777777" w:rsidR="00A768F6" w:rsidRDefault="00A76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D1840"/>
    <w:multiLevelType w:val="hybridMultilevel"/>
    <w:tmpl w:val="23944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D316F"/>
    <w:multiLevelType w:val="multilevel"/>
    <w:tmpl w:val="52A84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F545A9"/>
    <w:multiLevelType w:val="hybridMultilevel"/>
    <w:tmpl w:val="73E0F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C5474"/>
    <w:multiLevelType w:val="hybridMultilevel"/>
    <w:tmpl w:val="5D7A8F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227195"/>
    <w:multiLevelType w:val="hybridMultilevel"/>
    <w:tmpl w:val="6EA2C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7638B6"/>
    <w:multiLevelType w:val="hybridMultilevel"/>
    <w:tmpl w:val="96FCE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E25F3"/>
    <w:multiLevelType w:val="hybridMultilevel"/>
    <w:tmpl w:val="365CE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D9534E"/>
    <w:multiLevelType w:val="hybridMultilevel"/>
    <w:tmpl w:val="53DCA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7D43FF"/>
    <w:multiLevelType w:val="hybridMultilevel"/>
    <w:tmpl w:val="855EF9FE"/>
    <w:lvl w:ilvl="0" w:tplc="AB066F2A"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Maiandra GD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22248A"/>
    <w:multiLevelType w:val="hybridMultilevel"/>
    <w:tmpl w:val="3432CC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130852"/>
    <w:multiLevelType w:val="hybridMultilevel"/>
    <w:tmpl w:val="CAD2805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E03955"/>
    <w:multiLevelType w:val="hybridMultilevel"/>
    <w:tmpl w:val="83280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52299C"/>
    <w:multiLevelType w:val="hybridMultilevel"/>
    <w:tmpl w:val="DDEE86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"/>
  </w:num>
  <w:num w:numId="4">
    <w:abstractNumId w:val="9"/>
  </w:num>
  <w:num w:numId="5">
    <w:abstractNumId w:val="8"/>
  </w:num>
  <w:num w:numId="6">
    <w:abstractNumId w:val="6"/>
  </w:num>
  <w:num w:numId="7">
    <w:abstractNumId w:val="0"/>
  </w:num>
  <w:num w:numId="8">
    <w:abstractNumId w:val="4"/>
  </w:num>
  <w:num w:numId="9">
    <w:abstractNumId w:val="11"/>
  </w:num>
  <w:num w:numId="10">
    <w:abstractNumId w:val="2"/>
  </w:num>
  <w:num w:numId="11">
    <w:abstractNumId w:val="7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658"/>
    <w:rsid w:val="000053C6"/>
    <w:rsid w:val="00011F39"/>
    <w:rsid w:val="00015FEC"/>
    <w:rsid w:val="000201AB"/>
    <w:rsid w:val="0002403B"/>
    <w:rsid w:val="00024A0A"/>
    <w:rsid w:val="00025392"/>
    <w:rsid w:val="00031BF7"/>
    <w:rsid w:val="00032010"/>
    <w:rsid w:val="00033B84"/>
    <w:rsid w:val="000340DE"/>
    <w:rsid w:val="0003685F"/>
    <w:rsid w:val="000370B8"/>
    <w:rsid w:val="00041E40"/>
    <w:rsid w:val="00044786"/>
    <w:rsid w:val="000456A6"/>
    <w:rsid w:val="00050658"/>
    <w:rsid w:val="000514A3"/>
    <w:rsid w:val="00053CCE"/>
    <w:rsid w:val="00062E0C"/>
    <w:rsid w:val="0007365F"/>
    <w:rsid w:val="00074A37"/>
    <w:rsid w:val="000777EE"/>
    <w:rsid w:val="0008122B"/>
    <w:rsid w:val="00082079"/>
    <w:rsid w:val="000851D6"/>
    <w:rsid w:val="000858B4"/>
    <w:rsid w:val="0008653B"/>
    <w:rsid w:val="00091A08"/>
    <w:rsid w:val="00097E5A"/>
    <w:rsid w:val="000A485F"/>
    <w:rsid w:val="000A7E62"/>
    <w:rsid w:val="000C5FC6"/>
    <w:rsid w:val="000C6CEB"/>
    <w:rsid w:val="000C7CB8"/>
    <w:rsid w:val="000C7FF7"/>
    <w:rsid w:val="000D119C"/>
    <w:rsid w:val="000D1C55"/>
    <w:rsid w:val="000D1D36"/>
    <w:rsid w:val="000D64A8"/>
    <w:rsid w:val="000D7E43"/>
    <w:rsid w:val="000E0552"/>
    <w:rsid w:val="000E0DD6"/>
    <w:rsid w:val="000E3362"/>
    <w:rsid w:val="000E435B"/>
    <w:rsid w:val="000E44A2"/>
    <w:rsid w:val="000E5706"/>
    <w:rsid w:val="000F5758"/>
    <w:rsid w:val="000F7114"/>
    <w:rsid w:val="00101FC5"/>
    <w:rsid w:val="00105F28"/>
    <w:rsid w:val="001067AB"/>
    <w:rsid w:val="00111120"/>
    <w:rsid w:val="0011346A"/>
    <w:rsid w:val="00114C66"/>
    <w:rsid w:val="00116DD3"/>
    <w:rsid w:val="00126186"/>
    <w:rsid w:val="00126B44"/>
    <w:rsid w:val="0013019B"/>
    <w:rsid w:val="0013101F"/>
    <w:rsid w:val="00136A6D"/>
    <w:rsid w:val="00141070"/>
    <w:rsid w:val="00142680"/>
    <w:rsid w:val="001441F5"/>
    <w:rsid w:val="00155654"/>
    <w:rsid w:val="0015613C"/>
    <w:rsid w:val="0016021F"/>
    <w:rsid w:val="00166B05"/>
    <w:rsid w:val="00167CDA"/>
    <w:rsid w:val="00170137"/>
    <w:rsid w:val="00170AA7"/>
    <w:rsid w:val="00180ECF"/>
    <w:rsid w:val="00185006"/>
    <w:rsid w:val="001864F4"/>
    <w:rsid w:val="001908F2"/>
    <w:rsid w:val="001911DF"/>
    <w:rsid w:val="00194956"/>
    <w:rsid w:val="001A06FE"/>
    <w:rsid w:val="001A26DF"/>
    <w:rsid w:val="001A42F8"/>
    <w:rsid w:val="001A4C25"/>
    <w:rsid w:val="001A5467"/>
    <w:rsid w:val="001A5923"/>
    <w:rsid w:val="001A7096"/>
    <w:rsid w:val="001B1B9B"/>
    <w:rsid w:val="001B1D8D"/>
    <w:rsid w:val="001B42CA"/>
    <w:rsid w:val="001B50E1"/>
    <w:rsid w:val="001C182A"/>
    <w:rsid w:val="001C55B9"/>
    <w:rsid w:val="001C663D"/>
    <w:rsid w:val="001D36E2"/>
    <w:rsid w:val="001D4ADD"/>
    <w:rsid w:val="001D506B"/>
    <w:rsid w:val="001D695F"/>
    <w:rsid w:val="001D7C12"/>
    <w:rsid w:val="001E215D"/>
    <w:rsid w:val="001E2B16"/>
    <w:rsid w:val="001E543F"/>
    <w:rsid w:val="001E5A94"/>
    <w:rsid w:val="001E738A"/>
    <w:rsid w:val="00200A2E"/>
    <w:rsid w:val="0020112A"/>
    <w:rsid w:val="002039BE"/>
    <w:rsid w:val="00203FB6"/>
    <w:rsid w:val="002043A0"/>
    <w:rsid w:val="00210408"/>
    <w:rsid w:val="00214AE7"/>
    <w:rsid w:val="002159F1"/>
    <w:rsid w:val="002167EB"/>
    <w:rsid w:val="0021710C"/>
    <w:rsid w:val="00222373"/>
    <w:rsid w:val="00224C1B"/>
    <w:rsid w:val="00237CD6"/>
    <w:rsid w:val="002425BF"/>
    <w:rsid w:val="0024353C"/>
    <w:rsid w:val="00245634"/>
    <w:rsid w:val="0024700C"/>
    <w:rsid w:val="002540E8"/>
    <w:rsid w:val="00257033"/>
    <w:rsid w:val="002579EF"/>
    <w:rsid w:val="00261445"/>
    <w:rsid w:val="00264279"/>
    <w:rsid w:val="00264E6D"/>
    <w:rsid w:val="00265C6C"/>
    <w:rsid w:val="00272B64"/>
    <w:rsid w:val="002802A8"/>
    <w:rsid w:val="0028110F"/>
    <w:rsid w:val="00284049"/>
    <w:rsid w:val="00290E5F"/>
    <w:rsid w:val="0029227C"/>
    <w:rsid w:val="0029590E"/>
    <w:rsid w:val="0029730C"/>
    <w:rsid w:val="00297E2C"/>
    <w:rsid w:val="002A0381"/>
    <w:rsid w:val="002A091A"/>
    <w:rsid w:val="002A1CC3"/>
    <w:rsid w:val="002A462B"/>
    <w:rsid w:val="002B00FE"/>
    <w:rsid w:val="002B2E77"/>
    <w:rsid w:val="002B3015"/>
    <w:rsid w:val="002C10C5"/>
    <w:rsid w:val="002C1686"/>
    <w:rsid w:val="002C25B0"/>
    <w:rsid w:val="002D616E"/>
    <w:rsid w:val="002E0364"/>
    <w:rsid w:val="002E6BC0"/>
    <w:rsid w:val="002E703F"/>
    <w:rsid w:val="002F2245"/>
    <w:rsid w:val="002F243B"/>
    <w:rsid w:val="002F35D8"/>
    <w:rsid w:val="002F370F"/>
    <w:rsid w:val="002F6315"/>
    <w:rsid w:val="00304EDB"/>
    <w:rsid w:val="00305B08"/>
    <w:rsid w:val="00306E6C"/>
    <w:rsid w:val="00310239"/>
    <w:rsid w:val="003110BE"/>
    <w:rsid w:val="0031265F"/>
    <w:rsid w:val="00316F02"/>
    <w:rsid w:val="00320034"/>
    <w:rsid w:val="00323E34"/>
    <w:rsid w:val="003252C9"/>
    <w:rsid w:val="00330343"/>
    <w:rsid w:val="00333285"/>
    <w:rsid w:val="00333514"/>
    <w:rsid w:val="003418F2"/>
    <w:rsid w:val="00344845"/>
    <w:rsid w:val="00345E2E"/>
    <w:rsid w:val="00345EDB"/>
    <w:rsid w:val="0034622E"/>
    <w:rsid w:val="00350DEC"/>
    <w:rsid w:val="0035676B"/>
    <w:rsid w:val="00356A76"/>
    <w:rsid w:val="003603C3"/>
    <w:rsid w:val="00367CAA"/>
    <w:rsid w:val="00370E75"/>
    <w:rsid w:val="00373147"/>
    <w:rsid w:val="00374D5A"/>
    <w:rsid w:val="0037585B"/>
    <w:rsid w:val="00385BF8"/>
    <w:rsid w:val="00386C09"/>
    <w:rsid w:val="00387180"/>
    <w:rsid w:val="00390666"/>
    <w:rsid w:val="0039269A"/>
    <w:rsid w:val="0039282E"/>
    <w:rsid w:val="00397865"/>
    <w:rsid w:val="00397E21"/>
    <w:rsid w:val="003A1959"/>
    <w:rsid w:val="003A1B2E"/>
    <w:rsid w:val="003A5924"/>
    <w:rsid w:val="003A5B5A"/>
    <w:rsid w:val="003A5CE6"/>
    <w:rsid w:val="003B5E02"/>
    <w:rsid w:val="003C1390"/>
    <w:rsid w:val="003C4638"/>
    <w:rsid w:val="003C4E71"/>
    <w:rsid w:val="003C777D"/>
    <w:rsid w:val="003D2909"/>
    <w:rsid w:val="003D5C60"/>
    <w:rsid w:val="003E077F"/>
    <w:rsid w:val="003E24FF"/>
    <w:rsid w:val="003E3060"/>
    <w:rsid w:val="003E3144"/>
    <w:rsid w:val="003E3952"/>
    <w:rsid w:val="003E5240"/>
    <w:rsid w:val="003E5FCF"/>
    <w:rsid w:val="003E78E3"/>
    <w:rsid w:val="003F1160"/>
    <w:rsid w:val="003F1649"/>
    <w:rsid w:val="003F6159"/>
    <w:rsid w:val="003F7943"/>
    <w:rsid w:val="00400670"/>
    <w:rsid w:val="004018D9"/>
    <w:rsid w:val="00405C49"/>
    <w:rsid w:val="00415B99"/>
    <w:rsid w:val="00417618"/>
    <w:rsid w:val="004176AF"/>
    <w:rsid w:val="004235F3"/>
    <w:rsid w:val="00424011"/>
    <w:rsid w:val="00426B6D"/>
    <w:rsid w:val="0043664A"/>
    <w:rsid w:val="00437DDC"/>
    <w:rsid w:val="00437E98"/>
    <w:rsid w:val="00454CFB"/>
    <w:rsid w:val="00462EBD"/>
    <w:rsid w:val="004735F8"/>
    <w:rsid w:val="00482320"/>
    <w:rsid w:val="004846E9"/>
    <w:rsid w:val="00485A0B"/>
    <w:rsid w:val="00485F5D"/>
    <w:rsid w:val="00486694"/>
    <w:rsid w:val="004873CA"/>
    <w:rsid w:val="00487FF4"/>
    <w:rsid w:val="004906F0"/>
    <w:rsid w:val="0049290C"/>
    <w:rsid w:val="00492E00"/>
    <w:rsid w:val="00496814"/>
    <w:rsid w:val="00497AD1"/>
    <w:rsid w:val="004A2658"/>
    <w:rsid w:val="004A3167"/>
    <w:rsid w:val="004A589D"/>
    <w:rsid w:val="004B0D66"/>
    <w:rsid w:val="004C3A52"/>
    <w:rsid w:val="004C42A8"/>
    <w:rsid w:val="004C5612"/>
    <w:rsid w:val="004C6391"/>
    <w:rsid w:val="004D0FDB"/>
    <w:rsid w:val="004D343F"/>
    <w:rsid w:val="004D43CE"/>
    <w:rsid w:val="004D4591"/>
    <w:rsid w:val="004E0C27"/>
    <w:rsid w:val="004E196E"/>
    <w:rsid w:val="004E1C98"/>
    <w:rsid w:val="004E4368"/>
    <w:rsid w:val="004E4BF8"/>
    <w:rsid w:val="004E5879"/>
    <w:rsid w:val="004E5F37"/>
    <w:rsid w:val="004F05E2"/>
    <w:rsid w:val="004F3BD7"/>
    <w:rsid w:val="00501551"/>
    <w:rsid w:val="00504A6E"/>
    <w:rsid w:val="00506915"/>
    <w:rsid w:val="005163CA"/>
    <w:rsid w:val="00516A66"/>
    <w:rsid w:val="00521918"/>
    <w:rsid w:val="00525DD2"/>
    <w:rsid w:val="005326B3"/>
    <w:rsid w:val="00534669"/>
    <w:rsid w:val="00537EBA"/>
    <w:rsid w:val="005438CF"/>
    <w:rsid w:val="0054448E"/>
    <w:rsid w:val="00551295"/>
    <w:rsid w:val="00552F05"/>
    <w:rsid w:val="0056404E"/>
    <w:rsid w:val="00574085"/>
    <w:rsid w:val="0058036D"/>
    <w:rsid w:val="005829EA"/>
    <w:rsid w:val="00583747"/>
    <w:rsid w:val="00590433"/>
    <w:rsid w:val="00591DC8"/>
    <w:rsid w:val="00593971"/>
    <w:rsid w:val="00597F6F"/>
    <w:rsid w:val="005A14CB"/>
    <w:rsid w:val="005B12A6"/>
    <w:rsid w:val="005B1AA1"/>
    <w:rsid w:val="005B1C06"/>
    <w:rsid w:val="005B5339"/>
    <w:rsid w:val="005C0C69"/>
    <w:rsid w:val="005C1914"/>
    <w:rsid w:val="005C2363"/>
    <w:rsid w:val="005C572C"/>
    <w:rsid w:val="005D08B1"/>
    <w:rsid w:val="005E03AB"/>
    <w:rsid w:val="005E2A65"/>
    <w:rsid w:val="005E6D03"/>
    <w:rsid w:val="005F1C83"/>
    <w:rsid w:val="005F5437"/>
    <w:rsid w:val="005F76F0"/>
    <w:rsid w:val="00610558"/>
    <w:rsid w:val="0061455B"/>
    <w:rsid w:val="00614D51"/>
    <w:rsid w:val="00616161"/>
    <w:rsid w:val="00617AF4"/>
    <w:rsid w:val="00617EBE"/>
    <w:rsid w:val="00621371"/>
    <w:rsid w:val="00623DE9"/>
    <w:rsid w:val="00624A14"/>
    <w:rsid w:val="0062505A"/>
    <w:rsid w:val="00627031"/>
    <w:rsid w:val="006327B3"/>
    <w:rsid w:val="00641710"/>
    <w:rsid w:val="006457C7"/>
    <w:rsid w:val="0065061C"/>
    <w:rsid w:val="0065741C"/>
    <w:rsid w:val="006608D8"/>
    <w:rsid w:val="006640FC"/>
    <w:rsid w:val="00664B4A"/>
    <w:rsid w:val="00667C8D"/>
    <w:rsid w:val="0067063E"/>
    <w:rsid w:val="0067303B"/>
    <w:rsid w:val="00673D30"/>
    <w:rsid w:val="006748FE"/>
    <w:rsid w:val="00676105"/>
    <w:rsid w:val="00676481"/>
    <w:rsid w:val="00683466"/>
    <w:rsid w:val="00690EF4"/>
    <w:rsid w:val="00691DB9"/>
    <w:rsid w:val="006A09D3"/>
    <w:rsid w:val="006A140F"/>
    <w:rsid w:val="006A4093"/>
    <w:rsid w:val="006A53F0"/>
    <w:rsid w:val="006B18B4"/>
    <w:rsid w:val="006B4F30"/>
    <w:rsid w:val="006B5F05"/>
    <w:rsid w:val="006B6B5D"/>
    <w:rsid w:val="006C76FC"/>
    <w:rsid w:val="006D0224"/>
    <w:rsid w:val="006D0E06"/>
    <w:rsid w:val="006D3B18"/>
    <w:rsid w:val="006D3E99"/>
    <w:rsid w:val="006E0A02"/>
    <w:rsid w:val="006E0EC5"/>
    <w:rsid w:val="006E18E4"/>
    <w:rsid w:val="006F41A9"/>
    <w:rsid w:val="006F56A7"/>
    <w:rsid w:val="006F7676"/>
    <w:rsid w:val="00702657"/>
    <w:rsid w:val="007028C7"/>
    <w:rsid w:val="00704815"/>
    <w:rsid w:val="00704EA0"/>
    <w:rsid w:val="007050C3"/>
    <w:rsid w:val="007054B4"/>
    <w:rsid w:val="00712E07"/>
    <w:rsid w:val="007204C9"/>
    <w:rsid w:val="00720B98"/>
    <w:rsid w:val="00727A81"/>
    <w:rsid w:val="007325DB"/>
    <w:rsid w:val="007405F1"/>
    <w:rsid w:val="00742DA9"/>
    <w:rsid w:val="00744A7B"/>
    <w:rsid w:val="0074515F"/>
    <w:rsid w:val="00745668"/>
    <w:rsid w:val="007513D3"/>
    <w:rsid w:val="007542BF"/>
    <w:rsid w:val="00756EA0"/>
    <w:rsid w:val="007626FA"/>
    <w:rsid w:val="007635A9"/>
    <w:rsid w:val="00763EBE"/>
    <w:rsid w:val="007715E1"/>
    <w:rsid w:val="0077255E"/>
    <w:rsid w:val="00774AE9"/>
    <w:rsid w:val="007765FE"/>
    <w:rsid w:val="00780846"/>
    <w:rsid w:val="00783D02"/>
    <w:rsid w:val="007841CF"/>
    <w:rsid w:val="0078692A"/>
    <w:rsid w:val="00787D75"/>
    <w:rsid w:val="00790264"/>
    <w:rsid w:val="00793050"/>
    <w:rsid w:val="007A1120"/>
    <w:rsid w:val="007A3259"/>
    <w:rsid w:val="007A3812"/>
    <w:rsid w:val="007A4801"/>
    <w:rsid w:val="007B071D"/>
    <w:rsid w:val="007B1014"/>
    <w:rsid w:val="007B7CEF"/>
    <w:rsid w:val="007C2292"/>
    <w:rsid w:val="007C2CF1"/>
    <w:rsid w:val="007C5C2D"/>
    <w:rsid w:val="007D122B"/>
    <w:rsid w:val="007D3762"/>
    <w:rsid w:val="007D5624"/>
    <w:rsid w:val="007E1410"/>
    <w:rsid w:val="007E205F"/>
    <w:rsid w:val="007E2E7D"/>
    <w:rsid w:val="007E2ECB"/>
    <w:rsid w:val="007E48A1"/>
    <w:rsid w:val="007E7805"/>
    <w:rsid w:val="007F03B4"/>
    <w:rsid w:val="007F308A"/>
    <w:rsid w:val="007F66E3"/>
    <w:rsid w:val="007F6801"/>
    <w:rsid w:val="008008DD"/>
    <w:rsid w:val="00804122"/>
    <w:rsid w:val="00806D90"/>
    <w:rsid w:val="00811741"/>
    <w:rsid w:val="00811BD4"/>
    <w:rsid w:val="008120FC"/>
    <w:rsid w:val="00812C28"/>
    <w:rsid w:val="00813E9A"/>
    <w:rsid w:val="0081413E"/>
    <w:rsid w:val="0081556D"/>
    <w:rsid w:val="00817116"/>
    <w:rsid w:val="00820800"/>
    <w:rsid w:val="00821CED"/>
    <w:rsid w:val="0082283A"/>
    <w:rsid w:val="00824D62"/>
    <w:rsid w:val="00825B13"/>
    <w:rsid w:val="00826DB4"/>
    <w:rsid w:val="00832351"/>
    <w:rsid w:val="008447EA"/>
    <w:rsid w:val="00844837"/>
    <w:rsid w:val="0084520D"/>
    <w:rsid w:val="00845C62"/>
    <w:rsid w:val="008521A8"/>
    <w:rsid w:val="00855517"/>
    <w:rsid w:val="008567C4"/>
    <w:rsid w:val="008601F6"/>
    <w:rsid w:val="00861434"/>
    <w:rsid w:val="008642F4"/>
    <w:rsid w:val="00864A48"/>
    <w:rsid w:val="00866A32"/>
    <w:rsid w:val="00872B11"/>
    <w:rsid w:val="00873FBB"/>
    <w:rsid w:val="00874E24"/>
    <w:rsid w:val="00881200"/>
    <w:rsid w:val="00881EE4"/>
    <w:rsid w:val="00882972"/>
    <w:rsid w:val="00884A8C"/>
    <w:rsid w:val="008867A4"/>
    <w:rsid w:val="00887CD8"/>
    <w:rsid w:val="00893A04"/>
    <w:rsid w:val="0089535A"/>
    <w:rsid w:val="008966C8"/>
    <w:rsid w:val="00896CE8"/>
    <w:rsid w:val="00896D37"/>
    <w:rsid w:val="008A72C4"/>
    <w:rsid w:val="008B06A5"/>
    <w:rsid w:val="008B22D3"/>
    <w:rsid w:val="008B3317"/>
    <w:rsid w:val="008B37C8"/>
    <w:rsid w:val="008B3E98"/>
    <w:rsid w:val="008B5270"/>
    <w:rsid w:val="008B6C98"/>
    <w:rsid w:val="008B72D9"/>
    <w:rsid w:val="008C2E3E"/>
    <w:rsid w:val="008C52B3"/>
    <w:rsid w:val="008D32CD"/>
    <w:rsid w:val="008E4322"/>
    <w:rsid w:val="008E6150"/>
    <w:rsid w:val="008F089B"/>
    <w:rsid w:val="008F1EE7"/>
    <w:rsid w:val="00900A88"/>
    <w:rsid w:val="00901C02"/>
    <w:rsid w:val="009056E1"/>
    <w:rsid w:val="00906EC7"/>
    <w:rsid w:val="009073C6"/>
    <w:rsid w:val="0091066A"/>
    <w:rsid w:val="00912CBB"/>
    <w:rsid w:val="0091361B"/>
    <w:rsid w:val="00913E6B"/>
    <w:rsid w:val="0091418A"/>
    <w:rsid w:val="0091419E"/>
    <w:rsid w:val="0091437C"/>
    <w:rsid w:val="009150BB"/>
    <w:rsid w:val="009150E8"/>
    <w:rsid w:val="00923F6C"/>
    <w:rsid w:val="00926105"/>
    <w:rsid w:val="009265B2"/>
    <w:rsid w:val="00926F53"/>
    <w:rsid w:val="009346C0"/>
    <w:rsid w:val="009423E6"/>
    <w:rsid w:val="009512DC"/>
    <w:rsid w:val="00952B4E"/>
    <w:rsid w:val="0095608D"/>
    <w:rsid w:val="00960F8F"/>
    <w:rsid w:val="00963A5F"/>
    <w:rsid w:val="0097477D"/>
    <w:rsid w:val="0097511D"/>
    <w:rsid w:val="00986C8A"/>
    <w:rsid w:val="00990AF1"/>
    <w:rsid w:val="009932DD"/>
    <w:rsid w:val="009936CB"/>
    <w:rsid w:val="00995B78"/>
    <w:rsid w:val="00996A74"/>
    <w:rsid w:val="009978F2"/>
    <w:rsid w:val="009A2E91"/>
    <w:rsid w:val="009A5E33"/>
    <w:rsid w:val="009A66BA"/>
    <w:rsid w:val="009B0853"/>
    <w:rsid w:val="009B72B2"/>
    <w:rsid w:val="009C44A6"/>
    <w:rsid w:val="009C742A"/>
    <w:rsid w:val="009D0871"/>
    <w:rsid w:val="009D2972"/>
    <w:rsid w:val="009D4680"/>
    <w:rsid w:val="009E4649"/>
    <w:rsid w:val="009E58C5"/>
    <w:rsid w:val="009E59B0"/>
    <w:rsid w:val="009E6B41"/>
    <w:rsid w:val="009F0804"/>
    <w:rsid w:val="009F3EF8"/>
    <w:rsid w:val="009F5C4B"/>
    <w:rsid w:val="00A06FD2"/>
    <w:rsid w:val="00A102AF"/>
    <w:rsid w:val="00A107AC"/>
    <w:rsid w:val="00A1343C"/>
    <w:rsid w:val="00A16D89"/>
    <w:rsid w:val="00A203E9"/>
    <w:rsid w:val="00A220E0"/>
    <w:rsid w:val="00A23362"/>
    <w:rsid w:val="00A23807"/>
    <w:rsid w:val="00A23878"/>
    <w:rsid w:val="00A2778E"/>
    <w:rsid w:val="00A508B0"/>
    <w:rsid w:val="00A613FA"/>
    <w:rsid w:val="00A62695"/>
    <w:rsid w:val="00A63708"/>
    <w:rsid w:val="00A63AEE"/>
    <w:rsid w:val="00A644A5"/>
    <w:rsid w:val="00A66A0D"/>
    <w:rsid w:val="00A674F8"/>
    <w:rsid w:val="00A74780"/>
    <w:rsid w:val="00A747E1"/>
    <w:rsid w:val="00A755FC"/>
    <w:rsid w:val="00A768F6"/>
    <w:rsid w:val="00A77774"/>
    <w:rsid w:val="00A81FC7"/>
    <w:rsid w:val="00A826F8"/>
    <w:rsid w:val="00A85A49"/>
    <w:rsid w:val="00A901D6"/>
    <w:rsid w:val="00A90608"/>
    <w:rsid w:val="00A935AB"/>
    <w:rsid w:val="00A94CFF"/>
    <w:rsid w:val="00A94EA2"/>
    <w:rsid w:val="00AA0664"/>
    <w:rsid w:val="00AA5121"/>
    <w:rsid w:val="00AB56BB"/>
    <w:rsid w:val="00AB6814"/>
    <w:rsid w:val="00AB69B4"/>
    <w:rsid w:val="00AC08DA"/>
    <w:rsid w:val="00AC0EB7"/>
    <w:rsid w:val="00AC181A"/>
    <w:rsid w:val="00AC26FD"/>
    <w:rsid w:val="00AC31C1"/>
    <w:rsid w:val="00AD17B4"/>
    <w:rsid w:val="00AD35FB"/>
    <w:rsid w:val="00AD3DE6"/>
    <w:rsid w:val="00AD4D84"/>
    <w:rsid w:val="00AD7B85"/>
    <w:rsid w:val="00AE2D3F"/>
    <w:rsid w:val="00AE3993"/>
    <w:rsid w:val="00AE7FA7"/>
    <w:rsid w:val="00AF1544"/>
    <w:rsid w:val="00AF4B61"/>
    <w:rsid w:val="00AF5BC9"/>
    <w:rsid w:val="00B02918"/>
    <w:rsid w:val="00B0380E"/>
    <w:rsid w:val="00B071D0"/>
    <w:rsid w:val="00B127C6"/>
    <w:rsid w:val="00B149DE"/>
    <w:rsid w:val="00B16E0D"/>
    <w:rsid w:val="00B2054D"/>
    <w:rsid w:val="00B20D2F"/>
    <w:rsid w:val="00B24FFF"/>
    <w:rsid w:val="00B256F2"/>
    <w:rsid w:val="00B27002"/>
    <w:rsid w:val="00B3251F"/>
    <w:rsid w:val="00B341B9"/>
    <w:rsid w:val="00B35141"/>
    <w:rsid w:val="00B4039E"/>
    <w:rsid w:val="00B416BD"/>
    <w:rsid w:val="00B53F67"/>
    <w:rsid w:val="00B67B22"/>
    <w:rsid w:val="00B713DF"/>
    <w:rsid w:val="00B7326F"/>
    <w:rsid w:val="00B73CD9"/>
    <w:rsid w:val="00B8058C"/>
    <w:rsid w:val="00B85079"/>
    <w:rsid w:val="00B915C1"/>
    <w:rsid w:val="00B94108"/>
    <w:rsid w:val="00B94CBC"/>
    <w:rsid w:val="00B958BF"/>
    <w:rsid w:val="00BA0008"/>
    <w:rsid w:val="00BA03CA"/>
    <w:rsid w:val="00BA070E"/>
    <w:rsid w:val="00BA2F9F"/>
    <w:rsid w:val="00BA38E2"/>
    <w:rsid w:val="00BA5C76"/>
    <w:rsid w:val="00BB25BB"/>
    <w:rsid w:val="00BB3AA7"/>
    <w:rsid w:val="00BC0ACE"/>
    <w:rsid w:val="00BC0F94"/>
    <w:rsid w:val="00BC1F43"/>
    <w:rsid w:val="00BC22F8"/>
    <w:rsid w:val="00BC4642"/>
    <w:rsid w:val="00BC4703"/>
    <w:rsid w:val="00BC4983"/>
    <w:rsid w:val="00BC593A"/>
    <w:rsid w:val="00BC6791"/>
    <w:rsid w:val="00BC75F5"/>
    <w:rsid w:val="00BD0484"/>
    <w:rsid w:val="00BE2D55"/>
    <w:rsid w:val="00BE48D4"/>
    <w:rsid w:val="00BE53B9"/>
    <w:rsid w:val="00BE56FD"/>
    <w:rsid w:val="00BF2949"/>
    <w:rsid w:val="00BF6D3F"/>
    <w:rsid w:val="00C00610"/>
    <w:rsid w:val="00C00A12"/>
    <w:rsid w:val="00C01D0D"/>
    <w:rsid w:val="00C046AB"/>
    <w:rsid w:val="00C05038"/>
    <w:rsid w:val="00C051F3"/>
    <w:rsid w:val="00C0521B"/>
    <w:rsid w:val="00C056A6"/>
    <w:rsid w:val="00C05952"/>
    <w:rsid w:val="00C06938"/>
    <w:rsid w:val="00C12902"/>
    <w:rsid w:val="00C12917"/>
    <w:rsid w:val="00C20FF2"/>
    <w:rsid w:val="00C21758"/>
    <w:rsid w:val="00C21981"/>
    <w:rsid w:val="00C22A6D"/>
    <w:rsid w:val="00C23427"/>
    <w:rsid w:val="00C32BCE"/>
    <w:rsid w:val="00C33E28"/>
    <w:rsid w:val="00C40227"/>
    <w:rsid w:val="00C50991"/>
    <w:rsid w:val="00C50F7F"/>
    <w:rsid w:val="00C51701"/>
    <w:rsid w:val="00C51EA3"/>
    <w:rsid w:val="00C52FAC"/>
    <w:rsid w:val="00C568F1"/>
    <w:rsid w:val="00C576FC"/>
    <w:rsid w:val="00C641FC"/>
    <w:rsid w:val="00C7331F"/>
    <w:rsid w:val="00C73B04"/>
    <w:rsid w:val="00C74AFE"/>
    <w:rsid w:val="00C8203C"/>
    <w:rsid w:val="00C82610"/>
    <w:rsid w:val="00C83894"/>
    <w:rsid w:val="00C841D4"/>
    <w:rsid w:val="00C8706C"/>
    <w:rsid w:val="00C93F11"/>
    <w:rsid w:val="00C94CEC"/>
    <w:rsid w:val="00CA1D4E"/>
    <w:rsid w:val="00CA4ED1"/>
    <w:rsid w:val="00CB1380"/>
    <w:rsid w:val="00CB1533"/>
    <w:rsid w:val="00CB5A2F"/>
    <w:rsid w:val="00CC3534"/>
    <w:rsid w:val="00CD2364"/>
    <w:rsid w:val="00CD5C2A"/>
    <w:rsid w:val="00CE5F3B"/>
    <w:rsid w:val="00CF00BA"/>
    <w:rsid w:val="00D009F8"/>
    <w:rsid w:val="00D027E4"/>
    <w:rsid w:val="00D02BA2"/>
    <w:rsid w:val="00D04547"/>
    <w:rsid w:val="00D06521"/>
    <w:rsid w:val="00D07B0C"/>
    <w:rsid w:val="00D10016"/>
    <w:rsid w:val="00D11455"/>
    <w:rsid w:val="00D120BD"/>
    <w:rsid w:val="00D2202F"/>
    <w:rsid w:val="00D232DE"/>
    <w:rsid w:val="00D34F2E"/>
    <w:rsid w:val="00D362DE"/>
    <w:rsid w:val="00D36611"/>
    <w:rsid w:val="00D36A5D"/>
    <w:rsid w:val="00D37439"/>
    <w:rsid w:val="00D5100B"/>
    <w:rsid w:val="00D517F0"/>
    <w:rsid w:val="00D52080"/>
    <w:rsid w:val="00D53FF6"/>
    <w:rsid w:val="00D54B32"/>
    <w:rsid w:val="00D56B4E"/>
    <w:rsid w:val="00D601DA"/>
    <w:rsid w:val="00D632DD"/>
    <w:rsid w:val="00D659B4"/>
    <w:rsid w:val="00D74FC3"/>
    <w:rsid w:val="00D80A54"/>
    <w:rsid w:val="00D81906"/>
    <w:rsid w:val="00D8204E"/>
    <w:rsid w:val="00D87FF2"/>
    <w:rsid w:val="00D95AC3"/>
    <w:rsid w:val="00D9622B"/>
    <w:rsid w:val="00DA05FC"/>
    <w:rsid w:val="00DA1EBC"/>
    <w:rsid w:val="00DA2C20"/>
    <w:rsid w:val="00DA6BE8"/>
    <w:rsid w:val="00DB292B"/>
    <w:rsid w:val="00DB326C"/>
    <w:rsid w:val="00DB3F7F"/>
    <w:rsid w:val="00DB4783"/>
    <w:rsid w:val="00DB50E0"/>
    <w:rsid w:val="00DC23B7"/>
    <w:rsid w:val="00DD04C3"/>
    <w:rsid w:val="00DD5B7D"/>
    <w:rsid w:val="00DD6CC5"/>
    <w:rsid w:val="00DE2343"/>
    <w:rsid w:val="00DE4EEC"/>
    <w:rsid w:val="00DE5809"/>
    <w:rsid w:val="00DE5990"/>
    <w:rsid w:val="00DE6CA0"/>
    <w:rsid w:val="00DF6584"/>
    <w:rsid w:val="00E005A4"/>
    <w:rsid w:val="00E03F71"/>
    <w:rsid w:val="00E10A04"/>
    <w:rsid w:val="00E12444"/>
    <w:rsid w:val="00E17409"/>
    <w:rsid w:val="00E22588"/>
    <w:rsid w:val="00E246C3"/>
    <w:rsid w:val="00E248EB"/>
    <w:rsid w:val="00E24E19"/>
    <w:rsid w:val="00E253FB"/>
    <w:rsid w:val="00E3361B"/>
    <w:rsid w:val="00E35A7E"/>
    <w:rsid w:val="00E37C20"/>
    <w:rsid w:val="00E43A3F"/>
    <w:rsid w:val="00E474A5"/>
    <w:rsid w:val="00E50CE9"/>
    <w:rsid w:val="00E51E2C"/>
    <w:rsid w:val="00E554D5"/>
    <w:rsid w:val="00E6335A"/>
    <w:rsid w:val="00E64ACB"/>
    <w:rsid w:val="00E67419"/>
    <w:rsid w:val="00E67E34"/>
    <w:rsid w:val="00E757AC"/>
    <w:rsid w:val="00E801F3"/>
    <w:rsid w:val="00E836E0"/>
    <w:rsid w:val="00E86CDF"/>
    <w:rsid w:val="00E91571"/>
    <w:rsid w:val="00E94E6F"/>
    <w:rsid w:val="00E951ED"/>
    <w:rsid w:val="00EA2C3D"/>
    <w:rsid w:val="00EA48F3"/>
    <w:rsid w:val="00EA7C85"/>
    <w:rsid w:val="00EB0A8C"/>
    <w:rsid w:val="00EB2163"/>
    <w:rsid w:val="00EB227D"/>
    <w:rsid w:val="00EB26C2"/>
    <w:rsid w:val="00EB329F"/>
    <w:rsid w:val="00EC30A3"/>
    <w:rsid w:val="00EC7ECC"/>
    <w:rsid w:val="00ED0271"/>
    <w:rsid w:val="00ED31AF"/>
    <w:rsid w:val="00ED3394"/>
    <w:rsid w:val="00ED3823"/>
    <w:rsid w:val="00ED45CB"/>
    <w:rsid w:val="00ED6345"/>
    <w:rsid w:val="00ED71AF"/>
    <w:rsid w:val="00EE0D29"/>
    <w:rsid w:val="00EE4B80"/>
    <w:rsid w:val="00EE5A2B"/>
    <w:rsid w:val="00EF0164"/>
    <w:rsid w:val="00EF1797"/>
    <w:rsid w:val="00EF258E"/>
    <w:rsid w:val="00F0736B"/>
    <w:rsid w:val="00F11101"/>
    <w:rsid w:val="00F11377"/>
    <w:rsid w:val="00F14625"/>
    <w:rsid w:val="00F15801"/>
    <w:rsid w:val="00F1783C"/>
    <w:rsid w:val="00F236FD"/>
    <w:rsid w:val="00F257E6"/>
    <w:rsid w:val="00F348CD"/>
    <w:rsid w:val="00F438B0"/>
    <w:rsid w:val="00F507A4"/>
    <w:rsid w:val="00F52A61"/>
    <w:rsid w:val="00F53183"/>
    <w:rsid w:val="00F54910"/>
    <w:rsid w:val="00F569A7"/>
    <w:rsid w:val="00F60726"/>
    <w:rsid w:val="00F6232E"/>
    <w:rsid w:val="00F656E2"/>
    <w:rsid w:val="00F67152"/>
    <w:rsid w:val="00F67E68"/>
    <w:rsid w:val="00F67F23"/>
    <w:rsid w:val="00F70BD3"/>
    <w:rsid w:val="00F7306D"/>
    <w:rsid w:val="00F759B6"/>
    <w:rsid w:val="00F80A08"/>
    <w:rsid w:val="00F929B7"/>
    <w:rsid w:val="00F93C32"/>
    <w:rsid w:val="00FA36C5"/>
    <w:rsid w:val="00FA4D09"/>
    <w:rsid w:val="00FA4D3A"/>
    <w:rsid w:val="00FA698D"/>
    <w:rsid w:val="00FA6E14"/>
    <w:rsid w:val="00FB25C6"/>
    <w:rsid w:val="00FC113B"/>
    <w:rsid w:val="00FC6819"/>
    <w:rsid w:val="00FC6D9C"/>
    <w:rsid w:val="00FC7F72"/>
    <w:rsid w:val="00FD064F"/>
    <w:rsid w:val="00FD4B8A"/>
    <w:rsid w:val="00FD579D"/>
    <w:rsid w:val="00FD7A95"/>
    <w:rsid w:val="00FE052F"/>
    <w:rsid w:val="00FE2916"/>
    <w:rsid w:val="00FE4114"/>
    <w:rsid w:val="00FF3379"/>
    <w:rsid w:val="00FF3A1C"/>
    <w:rsid w:val="00FF7549"/>
    <w:rsid w:val="00FF75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E919F2"/>
  <w15:docId w15:val="{82B26312-355D-4CCC-B6EC-F7B99172A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0658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2043A0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50658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center"/>
      <w:outlineLvl w:val="1"/>
    </w:pPr>
    <w:rPr>
      <w:b/>
      <w:sz w:val="28"/>
      <w:szCs w:val="24"/>
    </w:rPr>
  </w:style>
  <w:style w:type="paragraph" w:styleId="Heading3">
    <w:name w:val="heading 3"/>
    <w:basedOn w:val="Normal"/>
    <w:next w:val="Normal"/>
    <w:qFormat/>
    <w:rsid w:val="00050658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jc w:val="right"/>
      <w:outlineLvl w:val="2"/>
    </w:pPr>
    <w:rPr>
      <w:b/>
      <w:szCs w:val="24"/>
    </w:rPr>
  </w:style>
  <w:style w:type="paragraph" w:styleId="Heading5">
    <w:name w:val="heading 5"/>
    <w:basedOn w:val="Normal"/>
    <w:next w:val="Normal"/>
    <w:qFormat/>
    <w:rsid w:val="009978F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50658"/>
    <w:rPr>
      <w:color w:val="0000FF"/>
      <w:u w:val="single"/>
    </w:rPr>
  </w:style>
  <w:style w:type="paragraph" w:styleId="Header">
    <w:name w:val="header"/>
    <w:basedOn w:val="Normal"/>
    <w:link w:val="HeaderChar"/>
    <w:rsid w:val="00EA7C85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paragraph" w:styleId="BalloonText">
    <w:name w:val="Balloon Text"/>
    <w:basedOn w:val="Normal"/>
    <w:semiHidden/>
    <w:rsid w:val="00FD7A95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D80A54"/>
    <w:pPr>
      <w:spacing w:after="120"/>
      <w:ind w:left="360"/>
    </w:pPr>
  </w:style>
  <w:style w:type="paragraph" w:styleId="NormalWeb">
    <w:name w:val="Normal (Web)"/>
    <w:basedOn w:val="Normal"/>
    <w:rsid w:val="00A23878"/>
    <w:pPr>
      <w:spacing w:before="100" w:beforeAutospacing="1" w:after="100" w:afterAutospacing="1"/>
    </w:pPr>
    <w:rPr>
      <w:rFonts w:ascii="Times New Roman" w:hAnsi="Times New Roman"/>
      <w:color w:val="000000"/>
      <w:szCs w:val="24"/>
    </w:rPr>
  </w:style>
  <w:style w:type="paragraph" w:styleId="Footer">
    <w:name w:val="footer"/>
    <w:basedOn w:val="Normal"/>
    <w:link w:val="FooterChar"/>
    <w:uiPriority w:val="99"/>
    <w:rsid w:val="0039282E"/>
    <w:pPr>
      <w:tabs>
        <w:tab w:val="center" w:pos="4320"/>
        <w:tab w:val="right" w:pos="8640"/>
      </w:tabs>
    </w:pPr>
    <w:rPr>
      <w:rFonts w:ascii="Times New Roman" w:hAnsi="Times New Roman"/>
      <w:szCs w:val="24"/>
    </w:rPr>
  </w:style>
  <w:style w:type="character" w:styleId="Strong">
    <w:name w:val="Strong"/>
    <w:basedOn w:val="DefaultParagraphFont"/>
    <w:qFormat/>
    <w:rsid w:val="00FB25C6"/>
    <w:rPr>
      <w:b/>
      <w:bCs/>
    </w:rPr>
  </w:style>
  <w:style w:type="character" w:customStyle="1" w:styleId="FooterChar">
    <w:name w:val="Footer Char"/>
    <w:basedOn w:val="DefaultParagraphFont"/>
    <w:link w:val="Footer"/>
    <w:uiPriority w:val="99"/>
    <w:rsid w:val="00963A5F"/>
    <w:rPr>
      <w:sz w:val="24"/>
      <w:szCs w:val="24"/>
    </w:rPr>
  </w:style>
  <w:style w:type="character" w:styleId="CommentReference">
    <w:name w:val="annotation reference"/>
    <w:basedOn w:val="DefaultParagraphFont"/>
    <w:rsid w:val="00806D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806D90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06D90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806D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06D90"/>
    <w:rPr>
      <w:rFonts w:ascii="Arial" w:hAnsi="Arial"/>
      <w:b/>
      <w:bCs/>
    </w:rPr>
  </w:style>
  <w:style w:type="paragraph" w:customStyle="1" w:styleId="Default">
    <w:name w:val="Default"/>
    <w:basedOn w:val="Normal"/>
    <w:rsid w:val="00521918"/>
    <w:rPr>
      <w:rFonts w:ascii="Helvetica" w:eastAsiaTheme="minorHAnsi" w:hAnsi="Helvetica" w:cs="Helvetica"/>
      <w:color w:val="000000"/>
      <w:sz w:val="22"/>
      <w:szCs w:val="22"/>
    </w:rPr>
  </w:style>
  <w:style w:type="character" w:styleId="FollowedHyperlink">
    <w:name w:val="FollowedHyperlink"/>
    <w:basedOn w:val="DefaultParagraphFont"/>
    <w:semiHidden/>
    <w:unhideWhenUsed/>
    <w:rsid w:val="00D362DE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D517F0"/>
  </w:style>
  <w:style w:type="character" w:customStyle="1" w:styleId="HeaderChar">
    <w:name w:val="Header Char"/>
    <w:basedOn w:val="DefaultParagraphFont"/>
    <w:link w:val="Header"/>
    <w:rsid w:val="0081413E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936CB"/>
    <w:pPr>
      <w:ind w:left="720"/>
      <w:contextualSpacing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6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6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avagearms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ssroom@vistaoutdoo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D6DAB-B4B1-4648-B0E0-175C64DFA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ATK</Company>
  <LinksUpToDate>false</LinksUpToDate>
  <CharactersWithSpaces>2735</CharactersWithSpaces>
  <SharedDoc>false</SharedDoc>
  <HLinks>
    <vt:vector size="24" baseType="variant">
      <vt:variant>
        <vt:i4>3080293</vt:i4>
      </vt:variant>
      <vt:variant>
        <vt:i4>9</vt:i4>
      </vt:variant>
      <vt:variant>
        <vt:i4>0</vt:i4>
      </vt:variant>
      <vt:variant>
        <vt:i4>5</vt:i4>
      </vt:variant>
      <vt:variant>
        <vt:lpwstr>http://www.atk.com/</vt:lpwstr>
      </vt:variant>
      <vt:variant>
        <vt:lpwstr/>
      </vt:variant>
      <vt:variant>
        <vt:i4>3866670</vt:i4>
      </vt:variant>
      <vt:variant>
        <vt:i4>6</vt:i4>
      </vt:variant>
      <vt:variant>
        <vt:i4>0</vt:i4>
      </vt:variant>
      <vt:variant>
        <vt:i4>5</vt:i4>
      </vt:variant>
      <vt:variant>
        <vt:lpwstr>http://www.championtarget.com/</vt:lpwstr>
      </vt:variant>
      <vt:variant>
        <vt:lpwstr/>
      </vt:variant>
      <vt:variant>
        <vt:i4>2228332</vt:i4>
      </vt:variant>
      <vt:variant>
        <vt:i4>3</vt:i4>
      </vt:variant>
      <vt:variant>
        <vt:i4>0</vt:i4>
      </vt:variant>
      <vt:variant>
        <vt:i4>5</vt:i4>
      </vt:variant>
      <vt:variant>
        <vt:lpwstr>http://www.champtiontarget.com/</vt:lpwstr>
      </vt:variant>
      <vt:variant>
        <vt:lpwstr/>
      </vt:variant>
      <vt:variant>
        <vt:i4>131107</vt:i4>
      </vt:variant>
      <vt:variant>
        <vt:i4>0</vt:i4>
      </vt:variant>
      <vt:variant>
        <vt:i4>0</vt:i4>
      </vt:variant>
      <vt:variant>
        <vt:i4>5</vt:i4>
      </vt:variant>
      <vt:variant>
        <vt:lpwstr>mailto:pressroom@atk.com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e41594</dc:creator>
  <cp:lastModifiedBy>Reich, JJ (John)</cp:lastModifiedBy>
  <cp:revision>7</cp:revision>
  <cp:lastPrinted>2017-04-19T20:38:00Z</cp:lastPrinted>
  <dcterms:created xsi:type="dcterms:W3CDTF">2018-04-04T21:20:00Z</dcterms:created>
  <dcterms:modified xsi:type="dcterms:W3CDTF">2018-04-27T19:49:00Z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244986a4-502c-4f15-932e-cdc70d14d78d</vt:lpwstr>
  </property>
  <property fmtid="{D5CDD505-2E9C-101B-9397-08002B2CF9AE}" pid="3" name="ATKCategory">
    <vt:lpwstr>Alliant Techsystems Proprietary - Unmarked</vt:lpwstr>
  </property>
</Properties>
</file>