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36E92008" w:rsidR="002D139F" w:rsidRPr="002D139F" w:rsidRDefault="00531322" w:rsidP="002D139F">
      <w:pPr>
        <w:jc w:val="center"/>
        <w:rPr>
          <w:rFonts w:cs="Arial"/>
          <w:b/>
          <w:sz w:val="28"/>
          <w:szCs w:val="28"/>
        </w:rPr>
      </w:pPr>
      <w:r>
        <w:rPr>
          <w:rFonts w:cs="Arial"/>
          <w:b/>
          <w:sz w:val="28"/>
          <w:szCs w:val="28"/>
        </w:rPr>
        <w:t xml:space="preserve">Federal </w:t>
      </w:r>
      <w:r w:rsidR="004A736D">
        <w:rPr>
          <w:rFonts w:cs="Arial"/>
          <w:b/>
          <w:sz w:val="28"/>
          <w:szCs w:val="28"/>
        </w:rPr>
        <w:t>Unveils ‘Ne</w:t>
      </w:r>
      <w:r w:rsidR="007F7493">
        <w:rPr>
          <w:rFonts w:cs="Arial"/>
          <w:b/>
          <w:sz w:val="28"/>
          <w:szCs w:val="28"/>
        </w:rPr>
        <w:t xml:space="preserve">w Look of Authority’ with </w:t>
      </w:r>
      <w:r w:rsidR="004A736D">
        <w:rPr>
          <w:rFonts w:cs="Arial"/>
          <w:b/>
          <w:sz w:val="28"/>
          <w:szCs w:val="28"/>
        </w:rPr>
        <w:t>Logo and Packaging Changes</w:t>
      </w:r>
    </w:p>
    <w:p w14:paraId="198D276E" w14:textId="77777777" w:rsidR="00E11465" w:rsidRPr="0030438B" w:rsidRDefault="00E11465" w:rsidP="00E11465">
      <w:pPr>
        <w:jc w:val="center"/>
        <w:rPr>
          <w:rFonts w:cs="Arial"/>
          <w:szCs w:val="24"/>
        </w:rPr>
      </w:pPr>
    </w:p>
    <w:p w14:paraId="6E75F00A" w14:textId="565FE642" w:rsidR="00C017D5" w:rsidRDefault="00BC4983" w:rsidP="005B56FD">
      <w:pPr>
        <w:contextualSpacing/>
        <w:rPr>
          <w:rFonts w:cs="Arial"/>
          <w:szCs w:val="24"/>
        </w:rPr>
      </w:pPr>
      <w:r w:rsidRPr="00531322">
        <w:rPr>
          <w:rFonts w:cs="Arial"/>
          <w:b/>
          <w:szCs w:val="24"/>
        </w:rPr>
        <w:t>ANOKA, Minnesot</w:t>
      </w:r>
      <w:r w:rsidRPr="00F867AC">
        <w:rPr>
          <w:rFonts w:cs="Arial"/>
          <w:b/>
          <w:szCs w:val="24"/>
        </w:rPr>
        <w:t>a</w:t>
      </w:r>
      <w:r w:rsidR="00A02FBB" w:rsidRPr="00F867AC">
        <w:rPr>
          <w:rFonts w:cs="Arial"/>
          <w:b/>
          <w:szCs w:val="24"/>
        </w:rPr>
        <w:t xml:space="preserve"> –</w:t>
      </w:r>
      <w:r w:rsidR="00825EC1" w:rsidRPr="00F867AC">
        <w:rPr>
          <w:rFonts w:cs="Arial"/>
          <w:b/>
          <w:szCs w:val="24"/>
        </w:rPr>
        <w:t xml:space="preserve"> </w:t>
      </w:r>
      <w:r w:rsidR="00F867AC" w:rsidRPr="00F867AC">
        <w:rPr>
          <w:rFonts w:cs="Arial"/>
          <w:b/>
          <w:szCs w:val="24"/>
        </w:rPr>
        <w:t>January</w:t>
      </w:r>
      <w:r w:rsidR="00531322" w:rsidRPr="00F867AC">
        <w:rPr>
          <w:rFonts w:cs="Arial"/>
          <w:b/>
          <w:szCs w:val="24"/>
        </w:rPr>
        <w:t xml:space="preserve"> </w:t>
      </w:r>
      <w:r w:rsidR="00F867AC" w:rsidRPr="00F867AC">
        <w:rPr>
          <w:rFonts w:cs="Arial"/>
          <w:b/>
          <w:szCs w:val="24"/>
        </w:rPr>
        <w:t>7</w:t>
      </w:r>
      <w:r w:rsidR="0008227B" w:rsidRPr="00F867AC">
        <w:rPr>
          <w:rFonts w:cs="Arial"/>
          <w:b/>
          <w:szCs w:val="24"/>
        </w:rPr>
        <w:t>, 2019</w:t>
      </w:r>
      <w:r w:rsidR="009E4649" w:rsidRPr="00F867AC">
        <w:rPr>
          <w:rFonts w:cs="Arial"/>
          <w:b/>
          <w:szCs w:val="24"/>
        </w:rPr>
        <w:t xml:space="preserve"> </w:t>
      </w:r>
      <w:r w:rsidR="00896CE8" w:rsidRPr="00F867AC">
        <w:rPr>
          <w:rFonts w:cs="Arial"/>
          <w:b/>
          <w:szCs w:val="24"/>
        </w:rPr>
        <w:t>–</w:t>
      </w:r>
      <w:r w:rsidR="00AC1224" w:rsidRPr="00F867AC">
        <w:rPr>
          <w:rFonts w:cs="Arial"/>
          <w:b/>
          <w:szCs w:val="24"/>
        </w:rPr>
        <w:t xml:space="preserve"> </w:t>
      </w:r>
      <w:r w:rsidR="00531322" w:rsidRPr="00F867AC">
        <w:rPr>
          <w:rFonts w:cs="Arial"/>
          <w:szCs w:val="24"/>
        </w:rPr>
        <w:t>Fe</w:t>
      </w:r>
      <w:r w:rsidR="00531322" w:rsidRPr="00A301FE">
        <w:rPr>
          <w:rFonts w:cs="Arial"/>
          <w:szCs w:val="24"/>
        </w:rPr>
        <w:t>deral</w:t>
      </w:r>
      <w:r w:rsidR="0094271F">
        <w:rPr>
          <w:rFonts w:cs="Arial"/>
          <w:szCs w:val="24"/>
        </w:rPr>
        <w:t xml:space="preserve">, the world’s largest sporting ammunition manufacturer, is rolling out </w:t>
      </w:r>
      <w:r w:rsidR="00335A5B">
        <w:rPr>
          <w:rFonts w:cs="Arial"/>
          <w:szCs w:val="24"/>
        </w:rPr>
        <w:t>an exciting new look and feel as part of its continuing progression.</w:t>
      </w:r>
      <w:r w:rsidR="0008227B">
        <w:rPr>
          <w:rFonts w:cs="Arial"/>
          <w:szCs w:val="24"/>
        </w:rPr>
        <w:t xml:space="preserve"> </w:t>
      </w:r>
      <w:r w:rsidR="0094271F">
        <w:rPr>
          <w:rFonts w:cs="Arial"/>
          <w:szCs w:val="24"/>
        </w:rPr>
        <w:t>The major s</w:t>
      </w:r>
      <w:r w:rsidR="006E0111">
        <w:rPr>
          <w:rFonts w:cs="Arial"/>
          <w:szCs w:val="24"/>
        </w:rPr>
        <w:t>hift, which the company calls “The New Look of A</w:t>
      </w:r>
      <w:r w:rsidR="0094271F">
        <w:rPr>
          <w:rFonts w:cs="Arial"/>
          <w:szCs w:val="24"/>
        </w:rPr>
        <w:t xml:space="preserve">uthority,” </w:t>
      </w:r>
      <w:r w:rsidR="00335A5B">
        <w:rPr>
          <w:rFonts w:cs="Arial"/>
          <w:szCs w:val="24"/>
        </w:rPr>
        <w:t>incl</w:t>
      </w:r>
      <w:r w:rsidR="007F7493">
        <w:rPr>
          <w:rFonts w:cs="Arial"/>
          <w:szCs w:val="24"/>
        </w:rPr>
        <w:t>udes a new logo and complete packaging refresh.</w:t>
      </w:r>
    </w:p>
    <w:p w14:paraId="79E01F44" w14:textId="77777777" w:rsidR="0008227B" w:rsidRDefault="0008227B" w:rsidP="0094271F">
      <w:pPr>
        <w:widowControl w:val="0"/>
        <w:autoSpaceDE w:val="0"/>
        <w:autoSpaceDN w:val="0"/>
        <w:adjustRightInd w:val="0"/>
        <w:spacing w:after="240"/>
        <w:contextualSpacing/>
        <w:rPr>
          <w:rFonts w:cs="Arial"/>
          <w:szCs w:val="24"/>
        </w:rPr>
      </w:pPr>
    </w:p>
    <w:p w14:paraId="623F35C1" w14:textId="23166459" w:rsidR="0094271F" w:rsidRDefault="007F7493" w:rsidP="0094271F">
      <w:pPr>
        <w:widowControl w:val="0"/>
        <w:autoSpaceDE w:val="0"/>
        <w:autoSpaceDN w:val="0"/>
        <w:adjustRightInd w:val="0"/>
        <w:spacing w:after="240"/>
        <w:contextualSpacing/>
        <w:rPr>
          <w:rFonts w:cs="Arial"/>
          <w:szCs w:val="24"/>
        </w:rPr>
      </w:pPr>
      <w:r>
        <w:rPr>
          <w:rFonts w:cs="Arial"/>
          <w:szCs w:val="24"/>
        </w:rPr>
        <w:t xml:space="preserve">The initiative </w:t>
      </w:r>
      <w:r w:rsidR="00014A9B">
        <w:rPr>
          <w:rFonts w:cs="Arial"/>
          <w:szCs w:val="24"/>
        </w:rPr>
        <w:t xml:space="preserve">gives Federal a </w:t>
      </w:r>
      <w:r w:rsidR="006E0111">
        <w:rPr>
          <w:rFonts w:cs="Arial"/>
          <w:szCs w:val="24"/>
        </w:rPr>
        <w:t>fresh</w:t>
      </w:r>
      <w:r w:rsidR="00162E58">
        <w:rPr>
          <w:rFonts w:cs="Arial"/>
          <w:szCs w:val="24"/>
        </w:rPr>
        <w:t xml:space="preserve">, modern logo. </w:t>
      </w:r>
      <w:r>
        <w:rPr>
          <w:rFonts w:cs="Arial"/>
          <w:szCs w:val="24"/>
        </w:rPr>
        <w:t xml:space="preserve">The simplified </w:t>
      </w:r>
      <w:r w:rsidR="00014A9B">
        <w:rPr>
          <w:rFonts w:cs="Arial"/>
          <w:szCs w:val="24"/>
        </w:rPr>
        <w:t xml:space="preserve">logo features a stronger, bolder font that’s customized to show motion and cutting-edge technology. </w:t>
      </w:r>
      <w:r w:rsidR="00055580">
        <w:rPr>
          <w:rFonts w:cs="Arial"/>
          <w:szCs w:val="24"/>
        </w:rPr>
        <w:t xml:space="preserve">It’s derived from the original Federal </w:t>
      </w:r>
      <w:bookmarkStart w:id="0" w:name="_GoBack"/>
      <w:bookmarkEnd w:id="0"/>
      <w:r w:rsidR="00055580">
        <w:rPr>
          <w:rFonts w:cs="Arial"/>
          <w:szCs w:val="24"/>
        </w:rPr>
        <w:t xml:space="preserve">logo but has a contemporary feel with the iconic Shockwave logo. </w:t>
      </w:r>
      <w:r w:rsidR="00162E58">
        <w:rPr>
          <w:rFonts w:cs="Arial"/>
          <w:szCs w:val="24"/>
        </w:rPr>
        <w:t>The new packaging designs use this new logo and all have a cohesive look throughout the entire product line.</w:t>
      </w:r>
    </w:p>
    <w:p w14:paraId="261C74E2" w14:textId="77777777" w:rsidR="0008227B" w:rsidRDefault="0008227B" w:rsidP="0094271F">
      <w:pPr>
        <w:widowControl w:val="0"/>
        <w:autoSpaceDE w:val="0"/>
        <w:autoSpaceDN w:val="0"/>
        <w:adjustRightInd w:val="0"/>
        <w:spacing w:after="240"/>
        <w:contextualSpacing/>
        <w:rPr>
          <w:rFonts w:cs="Arial"/>
          <w:szCs w:val="24"/>
        </w:rPr>
      </w:pPr>
    </w:p>
    <w:p w14:paraId="547F4F81" w14:textId="07E80985" w:rsidR="00055580" w:rsidRDefault="00055580" w:rsidP="00055580">
      <w:pPr>
        <w:widowControl w:val="0"/>
        <w:autoSpaceDE w:val="0"/>
        <w:autoSpaceDN w:val="0"/>
        <w:adjustRightInd w:val="0"/>
        <w:spacing w:after="240"/>
        <w:contextualSpacing/>
        <w:rPr>
          <w:rFonts w:cs="Arial"/>
          <w:szCs w:val="24"/>
        </w:rPr>
      </w:pPr>
      <w:r>
        <w:rPr>
          <w:rFonts w:cs="Arial"/>
          <w:szCs w:val="24"/>
        </w:rPr>
        <w:t>“</w:t>
      </w:r>
      <w:r w:rsidRPr="00055580">
        <w:rPr>
          <w:rFonts w:cs="Arial"/>
          <w:szCs w:val="24"/>
        </w:rPr>
        <w:t>The font inspires strength, heritage and forward motion</w:t>
      </w:r>
      <w:r>
        <w:rPr>
          <w:rFonts w:cs="Arial"/>
          <w:szCs w:val="24"/>
        </w:rPr>
        <w:t xml:space="preserve">, </w:t>
      </w:r>
      <w:r w:rsidRPr="00055580">
        <w:rPr>
          <w:rFonts w:cs="Arial"/>
          <w:szCs w:val="24"/>
        </w:rPr>
        <w:t>both in the technology</w:t>
      </w:r>
      <w:r>
        <w:rPr>
          <w:rFonts w:cs="Arial"/>
          <w:szCs w:val="24"/>
        </w:rPr>
        <w:t xml:space="preserve"> </w:t>
      </w:r>
      <w:r w:rsidRPr="00055580">
        <w:rPr>
          <w:rFonts w:cs="Arial"/>
          <w:szCs w:val="24"/>
        </w:rPr>
        <w:t>of our products and the attitude of our employees,” Vanderbrink said. “We’re always looking ahead, driving to be the best.”</w:t>
      </w:r>
    </w:p>
    <w:p w14:paraId="2CBCBB46" w14:textId="77777777" w:rsidR="0008227B" w:rsidRDefault="0008227B" w:rsidP="00055580">
      <w:pPr>
        <w:widowControl w:val="0"/>
        <w:autoSpaceDE w:val="0"/>
        <w:autoSpaceDN w:val="0"/>
        <w:adjustRightInd w:val="0"/>
        <w:spacing w:after="240"/>
        <w:contextualSpacing/>
        <w:rPr>
          <w:rFonts w:cs="Arial"/>
          <w:szCs w:val="24"/>
        </w:rPr>
      </w:pPr>
    </w:p>
    <w:p w14:paraId="4CFCB294" w14:textId="7FEA441D" w:rsidR="00055580" w:rsidRDefault="00055580" w:rsidP="00055580">
      <w:pPr>
        <w:widowControl w:val="0"/>
        <w:autoSpaceDE w:val="0"/>
        <w:autoSpaceDN w:val="0"/>
        <w:adjustRightInd w:val="0"/>
        <w:spacing w:after="240"/>
        <w:contextualSpacing/>
        <w:rPr>
          <w:rFonts w:cs="Arial"/>
          <w:szCs w:val="24"/>
        </w:rPr>
      </w:pPr>
      <w:r>
        <w:rPr>
          <w:rFonts w:cs="Arial"/>
          <w:szCs w:val="24"/>
        </w:rPr>
        <w:t xml:space="preserve">Further, Federal products will now have an exciting new look on all packaging. Using bold, eye-catching aesthetics, the design will make it easier for consumers and sales associates to quickly identify Federal products on the shelves. </w:t>
      </w:r>
      <w:r w:rsidR="007F7493" w:rsidRPr="007F7493">
        <w:rPr>
          <w:rFonts w:cs="Arial"/>
          <w:szCs w:val="24"/>
        </w:rPr>
        <w:t>The Premium line is being reinvigorated with many exciting new products and a return to its iconic gold color.</w:t>
      </w:r>
    </w:p>
    <w:p w14:paraId="5F69369B" w14:textId="77777777" w:rsidR="0008227B" w:rsidRDefault="0008227B" w:rsidP="00055580">
      <w:pPr>
        <w:widowControl w:val="0"/>
        <w:autoSpaceDE w:val="0"/>
        <w:autoSpaceDN w:val="0"/>
        <w:adjustRightInd w:val="0"/>
        <w:spacing w:after="240"/>
        <w:contextualSpacing/>
        <w:rPr>
          <w:rFonts w:cs="Arial"/>
          <w:szCs w:val="24"/>
        </w:rPr>
      </w:pPr>
    </w:p>
    <w:p w14:paraId="113DA4C6" w14:textId="763C71D6" w:rsidR="00055580" w:rsidRDefault="00055580" w:rsidP="00055580">
      <w:pPr>
        <w:widowControl w:val="0"/>
        <w:autoSpaceDE w:val="0"/>
        <w:autoSpaceDN w:val="0"/>
        <w:adjustRightInd w:val="0"/>
        <w:spacing w:after="240"/>
        <w:contextualSpacing/>
        <w:rPr>
          <w:rFonts w:cs="Arial"/>
          <w:szCs w:val="24"/>
        </w:rPr>
      </w:pPr>
      <w:r>
        <w:rPr>
          <w:rFonts w:cs="Arial"/>
          <w:szCs w:val="24"/>
        </w:rPr>
        <w:t>“</w:t>
      </w:r>
      <w:r w:rsidRPr="00055580">
        <w:rPr>
          <w:rFonts w:cs="Arial"/>
          <w:szCs w:val="24"/>
        </w:rPr>
        <w:t xml:space="preserve">With so many ammunition options at retail, we made sure this packaging stands out and immediately communicates what we know </w:t>
      </w:r>
      <w:r>
        <w:rPr>
          <w:rFonts w:cs="Arial"/>
          <w:szCs w:val="24"/>
        </w:rPr>
        <w:t>consumers want to see,” Vander</w:t>
      </w:r>
      <w:r w:rsidRPr="00055580">
        <w:rPr>
          <w:rFonts w:cs="Arial"/>
          <w:szCs w:val="24"/>
        </w:rPr>
        <w:t>brink said.</w:t>
      </w:r>
    </w:p>
    <w:p w14:paraId="6260D1C4" w14:textId="77777777" w:rsidR="0008227B" w:rsidRDefault="0008227B" w:rsidP="00055580">
      <w:pPr>
        <w:widowControl w:val="0"/>
        <w:autoSpaceDE w:val="0"/>
        <w:autoSpaceDN w:val="0"/>
        <w:adjustRightInd w:val="0"/>
        <w:spacing w:after="240"/>
        <w:contextualSpacing/>
        <w:rPr>
          <w:rFonts w:cs="Arial"/>
          <w:szCs w:val="24"/>
        </w:rPr>
      </w:pPr>
    </w:p>
    <w:p w14:paraId="65A46C64" w14:textId="57D282AA" w:rsidR="0094271F" w:rsidRDefault="009B70E1" w:rsidP="009B70E1">
      <w:pPr>
        <w:widowControl w:val="0"/>
        <w:autoSpaceDE w:val="0"/>
        <w:autoSpaceDN w:val="0"/>
        <w:adjustRightInd w:val="0"/>
        <w:spacing w:after="240"/>
        <w:contextualSpacing/>
        <w:rPr>
          <w:rFonts w:cs="Arial"/>
          <w:szCs w:val="24"/>
        </w:rPr>
      </w:pPr>
      <w:r>
        <w:rPr>
          <w:rFonts w:cs="Arial"/>
          <w:szCs w:val="24"/>
        </w:rPr>
        <w:t xml:space="preserve">Despite the changes, </w:t>
      </w:r>
      <w:r w:rsidRPr="009B70E1">
        <w:rPr>
          <w:rFonts w:cs="Arial"/>
          <w:szCs w:val="24"/>
        </w:rPr>
        <w:t xml:space="preserve">all products that have existed </w:t>
      </w:r>
      <w:r>
        <w:rPr>
          <w:rFonts w:cs="Arial"/>
          <w:szCs w:val="24"/>
        </w:rPr>
        <w:t>in</w:t>
      </w:r>
      <w:r w:rsidRPr="009B70E1">
        <w:rPr>
          <w:rFonts w:cs="Arial"/>
          <w:szCs w:val="24"/>
        </w:rPr>
        <w:t xml:space="preserve"> the Federal product category will continue to do so within the n</w:t>
      </w:r>
      <w:r>
        <w:rPr>
          <w:rFonts w:cs="Arial"/>
          <w:szCs w:val="24"/>
        </w:rPr>
        <w:t>ew structure and packaging. That</w:t>
      </w:r>
      <w:r w:rsidRPr="009B70E1">
        <w:rPr>
          <w:rFonts w:cs="Arial"/>
          <w:szCs w:val="24"/>
        </w:rPr>
        <w:t xml:space="preserve"> includes</w:t>
      </w:r>
      <w:r>
        <w:rPr>
          <w:rFonts w:cs="Arial"/>
          <w:szCs w:val="24"/>
        </w:rPr>
        <w:t xml:space="preserve"> </w:t>
      </w:r>
      <w:r w:rsidRPr="009B70E1">
        <w:rPr>
          <w:rFonts w:cs="Arial"/>
          <w:szCs w:val="24"/>
        </w:rPr>
        <w:t xml:space="preserve">proven favorites </w:t>
      </w:r>
      <w:r>
        <w:rPr>
          <w:rFonts w:cs="Arial"/>
          <w:szCs w:val="24"/>
        </w:rPr>
        <w:t>such as</w:t>
      </w:r>
      <w:r w:rsidRPr="009B70E1">
        <w:rPr>
          <w:rFonts w:cs="Arial"/>
          <w:szCs w:val="24"/>
        </w:rPr>
        <w:t xml:space="preserve"> Federal Power-Shok, Top Gun, Speed-Shok, Fusion and American Eagle, as well as more recent additions </w:t>
      </w:r>
      <w:r>
        <w:rPr>
          <w:rFonts w:cs="Arial"/>
          <w:szCs w:val="24"/>
        </w:rPr>
        <w:t>such as</w:t>
      </w:r>
      <w:r w:rsidRPr="009B70E1">
        <w:rPr>
          <w:rFonts w:cs="Arial"/>
          <w:szCs w:val="24"/>
        </w:rPr>
        <w:t xml:space="preserve"> Syntech, Train + Protect and Non-Typical.</w:t>
      </w:r>
    </w:p>
    <w:p w14:paraId="375C36E7" w14:textId="77777777" w:rsidR="0008227B" w:rsidRDefault="0008227B" w:rsidP="009B70E1">
      <w:pPr>
        <w:widowControl w:val="0"/>
        <w:autoSpaceDE w:val="0"/>
        <w:autoSpaceDN w:val="0"/>
        <w:adjustRightInd w:val="0"/>
        <w:spacing w:after="240"/>
        <w:contextualSpacing/>
        <w:rPr>
          <w:rFonts w:cs="Arial"/>
          <w:szCs w:val="24"/>
        </w:rPr>
      </w:pPr>
    </w:p>
    <w:p w14:paraId="03A423C5" w14:textId="14C7CAA5" w:rsidR="009B70E1" w:rsidRDefault="009B70E1" w:rsidP="009B70E1">
      <w:pPr>
        <w:widowControl w:val="0"/>
        <w:autoSpaceDE w:val="0"/>
        <w:autoSpaceDN w:val="0"/>
        <w:adjustRightInd w:val="0"/>
        <w:spacing w:after="240"/>
        <w:contextualSpacing/>
        <w:rPr>
          <w:rFonts w:cs="Arial"/>
          <w:szCs w:val="24"/>
        </w:rPr>
      </w:pPr>
      <w:r>
        <w:rPr>
          <w:rFonts w:cs="Arial"/>
          <w:szCs w:val="24"/>
        </w:rPr>
        <w:t>“</w:t>
      </w:r>
      <w:r w:rsidRPr="009B70E1">
        <w:rPr>
          <w:rFonts w:cs="Arial"/>
          <w:szCs w:val="24"/>
        </w:rPr>
        <w:t xml:space="preserve">It started almost a century ago with our founder, Charles Horn, and we’re proud to carry on that legacy </w:t>
      </w:r>
      <w:r>
        <w:rPr>
          <w:rFonts w:cs="Arial"/>
          <w:szCs w:val="24"/>
        </w:rPr>
        <w:t>today,” Vanderbrink said. “The N</w:t>
      </w:r>
      <w:r w:rsidRPr="009B70E1">
        <w:rPr>
          <w:rFonts w:cs="Arial"/>
          <w:szCs w:val="24"/>
        </w:rPr>
        <w:t>ew Look of Authority is here.”</w:t>
      </w:r>
    </w:p>
    <w:p w14:paraId="68DCCB21" w14:textId="77777777" w:rsidR="00C94113" w:rsidRDefault="00C94113" w:rsidP="00C94113">
      <w:pPr>
        <w:tabs>
          <w:tab w:val="left" w:pos="2340"/>
          <w:tab w:val="left" w:pos="6930"/>
          <w:tab w:val="left" w:pos="9270"/>
        </w:tabs>
        <w:rPr>
          <w:rFonts w:cs="Arial"/>
          <w:szCs w:val="24"/>
        </w:rPr>
      </w:pPr>
    </w:p>
    <w:p w14:paraId="46EFFBC8" w14:textId="1540801D" w:rsidR="00C94113" w:rsidRPr="00C94113" w:rsidRDefault="00C94113" w:rsidP="00C94113">
      <w:pPr>
        <w:tabs>
          <w:tab w:val="left" w:pos="2340"/>
          <w:tab w:val="left" w:pos="6930"/>
          <w:tab w:val="left" w:pos="9270"/>
        </w:tabs>
        <w:rPr>
          <w:rFonts w:cs="Arial"/>
          <w:szCs w:val="24"/>
        </w:rPr>
      </w:pPr>
      <w:r>
        <w:rPr>
          <w:rFonts w:cs="Arial"/>
          <w:szCs w:val="24"/>
        </w:rPr>
        <w:lastRenderedPageBreak/>
        <w:t>Fe</w:t>
      </w:r>
      <w:r w:rsidR="003424F5">
        <w:rPr>
          <w:rFonts w:cs="Arial"/>
          <w:szCs w:val="24"/>
        </w:rPr>
        <w:t>deral Ammunition will have the</w:t>
      </w:r>
      <w:r>
        <w:rPr>
          <w:rFonts w:cs="Arial"/>
          <w:szCs w:val="24"/>
        </w:rPr>
        <w:t xml:space="preserve"> new logo and packaging samples on display in</w:t>
      </w:r>
      <w:r w:rsidRPr="00C94113">
        <w:rPr>
          <w:rFonts w:cs="Arial"/>
          <w:szCs w:val="24"/>
        </w:rPr>
        <w:t xml:space="preserve"> Booth No. 14551 at the 2019 SHOT Show, January 22-25 at the Sands Expo Center in Las Vegas, Nevada.</w:t>
      </w:r>
    </w:p>
    <w:p w14:paraId="501B6B4B" w14:textId="77777777" w:rsidR="00C94113" w:rsidRPr="00531322" w:rsidRDefault="00C94113" w:rsidP="00C94113">
      <w:pPr>
        <w:tabs>
          <w:tab w:val="left" w:pos="2340"/>
          <w:tab w:val="left" w:pos="6930"/>
          <w:tab w:val="left" w:pos="9270"/>
        </w:tabs>
        <w:rPr>
          <w:rFonts w:cs="Arial"/>
          <w:szCs w:val="24"/>
        </w:rPr>
      </w:pPr>
    </w:p>
    <w:p w14:paraId="6895F7C3" w14:textId="77777777" w:rsidR="00C017D5" w:rsidRPr="00531322"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5B9EDF8C" w14:textId="77777777" w:rsidR="00C017D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53132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Firearms and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78D02803" w14:textId="77777777" w:rsidR="00C017D5" w:rsidRPr="00531322" w:rsidRDefault="00C017D5" w:rsidP="00C017D5">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Default="00C017D5" w:rsidP="00C017D5">
      <w:pPr>
        <w:rPr>
          <w:rFonts w:cs="Arial"/>
          <w:szCs w:val="24"/>
        </w:rPr>
      </w:pPr>
    </w:p>
    <w:p w14:paraId="122C412A" w14:textId="77777777" w:rsidR="009E4C87" w:rsidRPr="00531322" w:rsidRDefault="009E4C87"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5088A" w14:textId="77777777" w:rsidR="00D2390A" w:rsidRDefault="00D2390A">
      <w:r>
        <w:separator/>
      </w:r>
    </w:p>
  </w:endnote>
  <w:endnote w:type="continuationSeparator" w:id="0">
    <w:p w14:paraId="4146C0A8" w14:textId="77777777" w:rsidR="00D2390A" w:rsidRDefault="00D2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727076"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D95F4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95F45">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800F" w14:textId="77777777" w:rsidR="00D2390A" w:rsidRDefault="00D2390A">
      <w:r>
        <w:separator/>
      </w:r>
    </w:p>
  </w:footnote>
  <w:footnote w:type="continuationSeparator" w:id="0">
    <w:p w14:paraId="5824014A" w14:textId="77777777" w:rsidR="00D2390A" w:rsidRDefault="00D23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6D90"/>
    <w:rsid w:val="00806E5B"/>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95F45"/>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867A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CFB0-7903-4E19-A02A-2282B4D0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3506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2019-01-07T22:37:00Z</cp:lastPrinted>
  <dcterms:created xsi:type="dcterms:W3CDTF">2019-01-03T16:04:00Z</dcterms:created>
  <dcterms:modified xsi:type="dcterms:W3CDTF">2019-01-07T22:37:00Z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