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203F6AE4" w14:textId="77777777" w:rsidR="007404CA" w:rsidRDefault="007404CA" w:rsidP="007404CA">
      <w:pPr>
        <w:jc w:val="center"/>
        <w:rPr>
          <w:rFonts w:cs="Arial"/>
          <w:b/>
          <w:bCs/>
          <w:sz w:val="28"/>
          <w:szCs w:val="28"/>
        </w:rPr>
      </w:pPr>
      <w:r w:rsidRPr="007404CA">
        <w:rPr>
          <w:rFonts w:cs="Arial"/>
          <w:b/>
          <w:bCs/>
          <w:sz w:val="28"/>
          <w:szCs w:val="28"/>
        </w:rPr>
        <w:t xml:space="preserve">Buckets of Federal’s Award-Winning </w:t>
      </w:r>
      <w:proofErr w:type="spellStart"/>
      <w:r w:rsidRPr="007404CA">
        <w:rPr>
          <w:rFonts w:cs="Arial"/>
          <w:b/>
          <w:bCs/>
          <w:sz w:val="28"/>
          <w:szCs w:val="28"/>
        </w:rPr>
        <w:t>Syntech</w:t>
      </w:r>
      <w:proofErr w:type="spellEnd"/>
      <w:r w:rsidRPr="007404CA">
        <w:rPr>
          <w:rFonts w:cs="Arial"/>
          <w:b/>
          <w:bCs/>
          <w:sz w:val="28"/>
          <w:szCs w:val="28"/>
        </w:rPr>
        <w:t xml:space="preserve"> Range Ammunition </w:t>
      </w:r>
    </w:p>
    <w:p w14:paraId="0B8E1349" w14:textId="3BF478E2" w:rsidR="007404CA" w:rsidRPr="007404CA" w:rsidRDefault="007404CA" w:rsidP="007404CA">
      <w:pPr>
        <w:jc w:val="center"/>
        <w:rPr>
          <w:rFonts w:cs="Arial"/>
          <w:sz w:val="28"/>
          <w:szCs w:val="28"/>
        </w:rPr>
      </w:pPr>
      <w:r w:rsidRPr="007404CA">
        <w:rPr>
          <w:rFonts w:cs="Arial"/>
          <w:b/>
          <w:bCs/>
          <w:sz w:val="28"/>
          <w:szCs w:val="28"/>
        </w:rPr>
        <w:t>Now Available</w:t>
      </w:r>
    </w:p>
    <w:p w14:paraId="5E226DB8" w14:textId="77777777" w:rsidR="00E11465" w:rsidRPr="007404CA" w:rsidRDefault="00E11465" w:rsidP="009F2F19">
      <w:pPr>
        <w:rPr>
          <w:rFonts w:cs="Arial"/>
          <w:szCs w:val="24"/>
        </w:rPr>
      </w:pPr>
    </w:p>
    <w:p w14:paraId="692536DC" w14:textId="24C4C39B" w:rsidR="00161B99" w:rsidRPr="002F52E8" w:rsidRDefault="00BC4983" w:rsidP="009F2F19">
      <w:pPr>
        <w:rPr>
          <w:rFonts w:cs="Arial"/>
          <w:szCs w:val="24"/>
        </w:rPr>
      </w:pPr>
      <w:r w:rsidRPr="007404CA">
        <w:rPr>
          <w:rFonts w:cs="Arial"/>
          <w:b/>
          <w:szCs w:val="24"/>
        </w:rPr>
        <w:t>ANOKA, Minnesota</w:t>
      </w:r>
      <w:r w:rsidR="00A02FBB" w:rsidRPr="007404CA">
        <w:rPr>
          <w:rFonts w:cs="Arial"/>
          <w:b/>
          <w:szCs w:val="24"/>
        </w:rPr>
        <w:t xml:space="preserve"> –</w:t>
      </w:r>
      <w:r w:rsidR="00825EC1" w:rsidRPr="007404CA">
        <w:rPr>
          <w:rFonts w:cs="Arial"/>
          <w:b/>
          <w:szCs w:val="24"/>
        </w:rPr>
        <w:t xml:space="preserve"> </w:t>
      </w:r>
      <w:r w:rsidR="00266544" w:rsidRPr="007404CA">
        <w:rPr>
          <w:rFonts w:cs="Arial"/>
          <w:b/>
          <w:szCs w:val="24"/>
        </w:rPr>
        <w:t>November</w:t>
      </w:r>
      <w:r w:rsidR="00D12C92" w:rsidRPr="007404CA">
        <w:rPr>
          <w:rFonts w:cs="Arial"/>
          <w:b/>
          <w:szCs w:val="24"/>
        </w:rPr>
        <w:t xml:space="preserve"> </w:t>
      </w:r>
      <w:r w:rsidR="007404CA" w:rsidRPr="007404CA">
        <w:rPr>
          <w:rFonts w:cs="Arial"/>
          <w:b/>
          <w:szCs w:val="24"/>
        </w:rPr>
        <w:t>6</w:t>
      </w:r>
      <w:r w:rsidR="009F2F19" w:rsidRPr="007404CA">
        <w:rPr>
          <w:rFonts w:cs="Arial"/>
          <w:b/>
          <w:szCs w:val="24"/>
        </w:rPr>
        <w:t>, 2019</w:t>
      </w:r>
      <w:r w:rsidR="009E4649" w:rsidRPr="002F52E8">
        <w:rPr>
          <w:rFonts w:cs="Arial"/>
          <w:b/>
          <w:szCs w:val="24"/>
        </w:rPr>
        <w:t xml:space="preserve"> </w:t>
      </w:r>
      <w:r w:rsidR="00896CE8" w:rsidRPr="002F52E8">
        <w:rPr>
          <w:rFonts w:cs="Arial"/>
          <w:b/>
          <w:szCs w:val="24"/>
        </w:rPr>
        <w:t>–</w:t>
      </w:r>
      <w:r w:rsidR="002F52E8" w:rsidRPr="002F52E8">
        <w:rPr>
          <w:rFonts w:cs="Arial"/>
          <w:szCs w:val="24"/>
        </w:rPr>
        <w:t xml:space="preserve"> From the largest ammunition manufacturer of the world comes all-new Syntech Bulk Buckets boast 250 to 500 rounds packed in rugged plastic buckets that stack, store and transport easily. </w:t>
      </w:r>
      <w:r w:rsidR="000765B0">
        <w:rPr>
          <w:rFonts w:cs="Arial"/>
          <w:szCs w:val="24"/>
        </w:rPr>
        <w:t>Shipments of this product</w:t>
      </w:r>
      <w:r w:rsidR="00266544" w:rsidRPr="002F52E8">
        <w:rPr>
          <w:rFonts w:cs="Arial"/>
          <w:szCs w:val="24"/>
        </w:rPr>
        <w:t xml:space="preserve"> have been delivered to dealers.</w:t>
      </w:r>
    </w:p>
    <w:p w14:paraId="201FECDE" w14:textId="77777777" w:rsidR="00266544" w:rsidRPr="002F52E8" w:rsidRDefault="00266544" w:rsidP="00266544">
      <w:pPr>
        <w:rPr>
          <w:rFonts w:cs="Arial"/>
          <w:szCs w:val="24"/>
        </w:rPr>
      </w:pPr>
    </w:p>
    <w:p w14:paraId="03CEB45A" w14:textId="52E42D22" w:rsidR="00266544" w:rsidRPr="002F52E8" w:rsidRDefault="00266544" w:rsidP="00266544">
      <w:pPr>
        <w:rPr>
          <w:rFonts w:cs="Arial"/>
          <w:szCs w:val="24"/>
        </w:rPr>
      </w:pPr>
      <w:r w:rsidRPr="002F52E8">
        <w:rPr>
          <w:rFonts w:cs="Arial"/>
          <w:szCs w:val="24"/>
        </w:rPr>
        <w:t>“Conventional ammunition causes metal-on-metal contact between the bullet and bore, which can shorten barrel life and rob accuracy. The polymer-encapsulated Syntech bullet prevents this, while eliminating copper and lead fouling,” explained Federal Handgun Ammunition Product Manager Chris Laack. “Combined with specialized clean-burning powders, your gun will stay cleaner</w:t>
      </w:r>
      <w:r w:rsidR="009A3AB8">
        <w:rPr>
          <w:rFonts w:cs="Arial"/>
          <w:szCs w:val="24"/>
        </w:rPr>
        <w:t xml:space="preserve">, longer, so you can shoot more </w:t>
      </w:r>
      <w:r w:rsidRPr="002F52E8">
        <w:rPr>
          <w:rFonts w:cs="Arial"/>
          <w:szCs w:val="24"/>
        </w:rPr>
        <w:t>and shoot better. The exclusive Catalyst primer provides the cleanest mos</w:t>
      </w:r>
      <w:r w:rsidR="009A3AB8">
        <w:rPr>
          <w:rFonts w:cs="Arial"/>
          <w:szCs w:val="24"/>
        </w:rPr>
        <w:t>t consistent ignition possible. T</w:t>
      </w:r>
      <w:r w:rsidRPr="002F52E8">
        <w:rPr>
          <w:rFonts w:cs="Arial"/>
          <w:szCs w:val="24"/>
        </w:rPr>
        <w:t>hat’s why it received the 2017 NRA Golden Bullseye Award.</w:t>
      </w:r>
      <w:r w:rsidR="002F52E8" w:rsidRPr="002F52E8">
        <w:rPr>
          <w:rFonts w:cs="Arial"/>
          <w:szCs w:val="24"/>
        </w:rPr>
        <w:t xml:space="preserve"> And now</w:t>
      </w:r>
      <w:r w:rsidR="009A3AB8">
        <w:rPr>
          <w:rFonts w:cs="Arial"/>
          <w:szCs w:val="24"/>
        </w:rPr>
        <w:t>,</w:t>
      </w:r>
      <w:r w:rsidR="002F52E8" w:rsidRPr="002F52E8">
        <w:rPr>
          <w:rFonts w:cs="Arial"/>
          <w:szCs w:val="24"/>
        </w:rPr>
        <w:t xml:space="preserve"> we </w:t>
      </w:r>
      <w:r w:rsidR="009A3AB8">
        <w:rPr>
          <w:rFonts w:cs="Arial"/>
          <w:szCs w:val="24"/>
        </w:rPr>
        <w:t>sell it by the bucket full</w:t>
      </w:r>
      <w:r w:rsidR="002F52E8" w:rsidRPr="002F52E8">
        <w:rPr>
          <w:rFonts w:cs="Arial"/>
          <w:szCs w:val="24"/>
        </w:rPr>
        <w:t>.</w:t>
      </w:r>
      <w:r w:rsidRPr="002F52E8">
        <w:rPr>
          <w:rFonts w:cs="Arial"/>
          <w:szCs w:val="24"/>
        </w:rPr>
        <w:t>”</w:t>
      </w:r>
    </w:p>
    <w:p w14:paraId="3CCED7AC" w14:textId="77777777" w:rsidR="00266544" w:rsidRPr="002F52E8" w:rsidRDefault="00266544" w:rsidP="00266544">
      <w:pPr>
        <w:rPr>
          <w:rFonts w:cs="Arial"/>
          <w:szCs w:val="24"/>
        </w:rPr>
      </w:pPr>
    </w:p>
    <w:p w14:paraId="58058172" w14:textId="62E32D6C" w:rsidR="002F52E8" w:rsidRPr="002F52E8" w:rsidRDefault="002F52E8" w:rsidP="002F52E8">
      <w:pPr>
        <w:rPr>
          <w:rFonts w:cs="Arial"/>
          <w:szCs w:val="24"/>
        </w:rPr>
      </w:pPr>
      <w:r w:rsidRPr="002F52E8">
        <w:rPr>
          <w:rFonts w:cs="Arial"/>
          <w:szCs w:val="24"/>
        </w:rPr>
        <w:t>The one-of-a-kind TSJ projectile uses a polymer jacket to eliminate metal fouling and drastically re</w:t>
      </w:r>
      <w:bookmarkStart w:id="0" w:name="_GoBack"/>
      <w:bookmarkEnd w:id="0"/>
      <w:r w:rsidRPr="002F52E8">
        <w:rPr>
          <w:rFonts w:cs="Arial"/>
          <w:szCs w:val="24"/>
        </w:rPr>
        <w:t xml:space="preserve">duce damaging barrel heat and friction. The bullet style also minimizes splash-back on steel </w:t>
      </w:r>
      <w:r w:rsidR="009A3AB8">
        <w:rPr>
          <w:rFonts w:cs="Arial"/>
          <w:szCs w:val="24"/>
        </w:rPr>
        <w:t>targets. Its exclusive Catalyst</w:t>
      </w:r>
      <w:r w:rsidRPr="002F52E8">
        <w:rPr>
          <w:rFonts w:cs="Arial"/>
          <w:szCs w:val="24"/>
        </w:rPr>
        <w:t xml:space="preserve"> primer provides hot, reliable ignition without the use of lead. There’s never been a better way to have an epic day at the range.</w:t>
      </w:r>
    </w:p>
    <w:p w14:paraId="7D7AB423" w14:textId="77777777" w:rsidR="00266544" w:rsidRPr="002F52E8" w:rsidRDefault="00266544" w:rsidP="00266544">
      <w:pPr>
        <w:rPr>
          <w:rFonts w:cs="Arial"/>
          <w:szCs w:val="24"/>
        </w:rPr>
      </w:pPr>
    </w:p>
    <w:p w14:paraId="675DA863" w14:textId="01EBCCE2" w:rsidR="00266544" w:rsidRPr="002F52E8" w:rsidRDefault="002F52E8" w:rsidP="00266544">
      <w:pPr>
        <w:rPr>
          <w:rFonts w:cs="Arial"/>
          <w:b/>
          <w:bCs/>
          <w:szCs w:val="24"/>
        </w:rPr>
      </w:pPr>
      <w:r w:rsidRPr="002F52E8">
        <w:rPr>
          <w:rFonts w:cs="Arial"/>
          <w:b/>
          <w:bCs/>
          <w:szCs w:val="24"/>
        </w:rPr>
        <w:t>Features</w:t>
      </w:r>
    </w:p>
    <w:p w14:paraId="0F11B99B" w14:textId="77777777" w:rsidR="00266544" w:rsidRPr="002F52E8" w:rsidRDefault="00266544" w:rsidP="002F52E8">
      <w:pPr>
        <w:pStyle w:val="ListParagraph"/>
        <w:numPr>
          <w:ilvl w:val="0"/>
          <w:numId w:val="21"/>
        </w:numPr>
        <w:rPr>
          <w:rFonts w:ascii="Arial" w:hAnsi="Arial" w:cs="Arial"/>
          <w:bCs/>
        </w:rPr>
      </w:pPr>
      <w:r w:rsidRPr="002F52E8">
        <w:rPr>
          <w:rFonts w:ascii="Arial" w:hAnsi="Arial" w:cs="Arial"/>
          <w:bCs/>
        </w:rPr>
        <w:t>250- to 500-round loose bulk packs</w:t>
      </w:r>
    </w:p>
    <w:p w14:paraId="360A2868" w14:textId="77777777" w:rsidR="00266544" w:rsidRPr="002F52E8" w:rsidRDefault="00266544" w:rsidP="002F52E8">
      <w:pPr>
        <w:pStyle w:val="ListParagraph"/>
        <w:numPr>
          <w:ilvl w:val="0"/>
          <w:numId w:val="21"/>
        </w:numPr>
        <w:rPr>
          <w:rFonts w:ascii="Arial" w:hAnsi="Arial" w:cs="Arial"/>
          <w:bCs/>
        </w:rPr>
      </w:pPr>
      <w:r w:rsidRPr="002F52E8">
        <w:rPr>
          <w:rFonts w:ascii="Arial" w:hAnsi="Arial" w:cs="Arial"/>
          <w:bCs/>
        </w:rPr>
        <w:t>Rugged plastic buckets stack, store and transport easily</w:t>
      </w:r>
    </w:p>
    <w:p w14:paraId="3EBCE0FE" w14:textId="77777777" w:rsidR="00266544" w:rsidRPr="002F52E8" w:rsidRDefault="00266544" w:rsidP="002F52E8">
      <w:pPr>
        <w:pStyle w:val="ListParagraph"/>
        <w:numPr>
          <w:ilvl w:val="0"/>
          <w:numId w:val="21"/>
        </w:numPr>
        <w:rPr>
          <w:rFonts w:ascii="Arial" w:hAnsi="Arial" w:cs="Arial"/>
          <w:bCs/>
        </w:rPr>
      </w:pPr>
      <w:r w:rsidRPr="002F52E8">
        <w:rPr>
          <w:rFonts w:ascii="Arial" w:hAnsi="Arial" w:cs="Arial"/>
          <w:bCs/>
        </w:rPr>
        <w:t>Catalyst high-performance lead-free primer</w:t>
      </w:r>
    </w:p>
    <w:p w14:paraId="6F10477D" w14:textId="77777777" w:rsidR="00266544" w:rsidRPr="002F52E8" w:rsidRDefault="00266544" w:rsidP="002F52E8">
      <w:pPr>
        <w:pStyle w:val="ListParagraph"/>
        <w:numPr>
          <w:ilvl w:val="0"/>
          <w:numId w:val="21"/>
        </w:numPr>
        <w:rPr>
          <w:rFonts w:ascii="Arial" w:hAnsi="Arial" w:cs="Arial"/>
          <w:bCs/>
        </w:rPr>
      </w:pPr>
      <w:r w:rsidRPr="002F52E8">
        <w:rPr>
          <w:rFonts w:ascii="Arial" w:hAnsi="Arial" w:cs="Arial"/>
          <w:bCs/>
        </w:rPr>
        <w:t xml:space="preserve">Total Synthetic Jacket prevents metal fouling </w:t>
      </w:r>
    </w:p>
    <w:p w14:paraId="5E9370BB" w14:textId="77777777" w:rsidR="00266544" w:rsidRPr="002F52E8" w:rsidRDefault="00266544" w:rsidP="002F52E8">
      <w:pPr>
        <w:pStyle w:val="ListParagraph"/>
        <w:numPr>
          <w:ilvl w:val="0"/>
          <w:numId w:val="21"/>
        </w:numPr>
        <w:rPr>
          <w:rFonts w:ascii="Arial" w:hAnsi="Arial" w:cs="Arial"/>
          <w:bCs/>
        </w:rPr>
      </w:pPr>
      <w:r w:rsidRPr="002F52E8">
        <w:rPr>
          <w:rFonts w:ascii="Arial" w:hAnsi="Arial" w:cs="Arial"/>
          <w:bCs/>
        </w:rPr>
        <w:t>Drastically reduces barrel heat and friction</w:t>
      </w:r>
    </w:p>
    <w:p w14:paraId="5958AC8B" w14:textId="77777777" w:rsidR="00266544" w:rsidRPr="002F52E8" w:rsidRDefault="00266544" w:rsidP="002F52E8">
      <w:pPr>
        <w:pStyle w:val="ListParagraph"/>
        <w:numPr>
          <w:ilvl w:val="0"/>
          <w:numId w:val="21"/>
        </w:numPr>
        <w:rPr>
          <w:rFonts w:ascii="Arial" w:hAnsi="Arial" w:cs="Arial"/>
          <w:bCs/>
        </w:rPr>
      </w:pPr>
      <w:r w:rsidRPr="002F52E8">
        <w:rPr>
          <w:rFonts w:ascii="Arial" w:hAnsi="Arial" w:cs="Arial"/>
          <w:bCs/>
        </w:rPr>
        <w:t>Minimizes splash-back on hard targets</w:t>
      </w:r>
    </w:p>
    <w:p w14:paraId="39E03EF1" w14:textId="77777777" w:rsidR="00266544" w:rsidRPr="002F52E8" w:rsidRDefault="00266544" w:rsidP="00266544">
      <w:pPr>
        <w:rPr>
          <w:rFonts w:cs="Arial"/>
          <w:bCs/>
          <w:szCs w:val="24"/>
        </w:rPr>
      </w:pPr>
      <w:r w:rsidRPr="002F52E8">
        <w:rPr>
          <w:rFonts w:cs="Arial"/>
          <w:bCs/>
          <w:szCs w:val="24"/>
        </w:rPr>
        <w:t xml:space="preserve"> </w:t>
      </w:r>
    </w:p>
    <w:p w14:paraId="6ADB7359" w14:textId="1B395E20" w:rsidR="00266544" w:rsidRPr="002F52E8" w:rsidRDefault="002F52E8" w:rsidP="00266544">
      <w:pPr>
        <w:tabs>
          <w:tab w:val="left" w:pos="1620"/>
          <w:tab w:val="left" w:pos="6660"/>
          <w:tab w:val="left" w:pos="8730"/>
        </w:tabs>
        <w:autoSpaceDE w:val="0"/>
        <w:autoSpaceDN w:val="0"/>
        <w:adjustRightInd w:val="0"/>
        <w:rPr>
          <w:rFonts w:cs="Arial"/>
          <w:b/>
          <w:szCs w:val="24"/>
        </w:rPr>
      </w:pPr>
      <w:r w:rsidRPr="002F52E8">
        <w:rPr>
          <w:rFonts w:cs="Arial"/>
          <w:b/>
          <w:szCs w:val="24"/>
        </w:rPr>
        <w:t xml:space="preserve">Part No. / Description / </w:t>
      </w:r>
      <w:r w:rsidR="00266544" w:rsidRPr="002F52E8">
        <w:rPr>
          <w:rFonts w:cs="Arial"/>
          <w:b/>
          <w:szCs w:val="24"/>
        </w:rPr>
        <w:t>MSRP</w:t>
      </w:r>
    </w:p>
    <w:p w14:paraId="7FE50853" w14:textId="6CA8C0A5" w:rsidR="00266544" w:rsidRPr="002F52E8" w:rsidRDefault="002F52E8" w:rsidP="00266544">
      <w:pPr>
        <w:tabs>
          <w:tab w:val="left" w:pos="255"/>
          <w:tab w:val="left" w:pos="1620"/>
          <w:tab w:val="left" w:pos="3000"/>
          <w:tab w:val="center" w:pos="5040"/>
          <w:tab w:val="left" w:pos="6660"/>
          <w:tab w:val="left" w:pos="8730"/>
        </w:tabs>
        <w:rPr>
          <w:rFonts w:cs="Arial"/>
          <w:bCs/>
          <w:szCs w:val="24"/>
        </w:rPr>
      </w:pPr>
      <w:r w:rsidRPr="002F52E8">
        <w:rPr>
          <w:rFonts w:cs="Arial"/>
          <w:bCs/>
          <w:szCs w:val="24"/>
        </w:rPr>
        <w:t xml:space="preserve">AE9SJ2B500 / </w:t>
      </w:r>
      <w:r w:rsidR="00266544" w:rsidRPr="002F52E8">
        <w:rPr>
          <w:rFonts w:cs="Arial"/>
          <w:bCs/>
          <w:szCs w:val="24"/>
        </w:rPr>
        <w:t>9mm Luger 124-grain Syntech TSJ 5</w:t>
      </w:r>
      <w:r w:rsidRPr="002F52E8">
        <w:rPr>
          <w:rFonts w:cs="Arial"/>
          <w:bCs/>
          <w:szCs w:val="24"/>
        </w:rPr>
        <w:t xml:space="preserve">00-count bucket / </w:t>
      </w:r>
      <w:r w:rsidR="00266544" w:rsidRPr="002F52E8">
        <w:rPr>
          <w:rFonts w:cs="Arial"/>
          <w:bCs/>
          <w:szCs w:val="24"/>
        </w:rPr>
        <w:t>$193.95</w:t>
      </w:r>
    </w:p>
    <w:p w14:paraId="107D670B" w14:textId="719154D4" w:rsidR="00266544" w:rsidRPr="002F52E8" w:rsidRDefault="002F52E8" w:rsidP="00266544">
      <w:pPr>
        <w:tabs>
          <w:tab w:val="left" w:pos="255"/>
          <w:tab w:val="left" w:pos="1620"/>
          <w:tab w:val="left" w:pos="3000"/>
          <w:tab w:val="center" w:pos="5040"/>
          <w:tab w:val="left" w:pos="6660"/>
          <w:tab w:val="left" w:pos="8730"/>
        </w:tabs>
        <w:rPr>
          <w:rFonts w:cs="Arial"/>
          <w:bCs/>
          <w:szCs w:val="24"/>
        </w:rPr>
      </w:pPr>
      <w:r w:rsidRPr="002F52E8">
        <w:rPr>
          <w:rFonts w:cs="Arial"/>
          <w:bCs/>
          <w:szCs w:val="24"/>
        </w:rPr>
        <w:t xml:space="preserve">AE9SJ2B250 / </w:t>
      </w:r>
      <w:r w:rsidR="00266544" w:rsidRPr="002F52E8">
        <w:rPr>
          <w:rFonts w:cs="Arial"/>
          <w:bCs/>
          <w:szCs w:val="24"/>
        </w:rPr>
        <w:t>9mm Luger 124-grain Syntech TSJ 2</w:t>
      </w:r>
      <w:r w:rsidRPr="002F52E8">
        <w:rPr>
          <w:rFonts w:cs="Arial"/>
          <w:bCs/>
          <w:szCs w:val="24"/>
        </w:rPr>
        <w:t xml:space="preserve">50-count bucket / </w:t>
      </w:r>
      <w:r w:rsidR="00266544" w:rsidRPr="002F52E8">
        <w:rPr>
          <w:rFonts w:cs="Arial"/>
          <w:bCs/>
          <w:szCs w:val="24"/>
        </w:rPr>
        <w:t>$96.95</w:t>
      </w:r>
    </w:p>
    <w:p w14:paraId="35E6D375" w14:textId="32D74377" w:rsidR="00266544" w:rsidRPr="002F52E8" w:rsidRDefault="002F52E8" w:rsidP="00266544">
      <w:pPr>
        <w:tabs>
          <w:tab w:val="left" w:pos="255"/>
          <w:tab w:val="left" w:pos="1620"/>
          <w:tab w:val="left" w:pos="3000"/>
          <w:tab w:val="center" w:pos="5040"/>
          <w:tab w:val="left" w:pos="6660"/>
          <w:tab w:val="left" w:pos="8730"/>
        </w:tabs>
        <w:rPr>
          <w:rFonts w:cs="Arial"/>
          <w:bCs/>
          <w:szCs w:val="24"/>
        </w:rPr>
      </w:pPr>
      <w:r w:rsidRPr="002F52E8">
        <w:rPr>
          <w:rFonts w:cs="Arial"/>
          <w:bCs/>
          <w:szCs w:val="24"/>
        </w:rPr>
        <w:t xml:space="preserve">AE40SJ1B350 / </w:t>
      </w:r>
      <w:r w:rsidR="00266544" w:rsidRPr="002F52E8">
        <w:rPr>
          <w:rFonts w:cs="Arial"/>
          <w:bCs/>
          <w:szCs w:val="24"/>
        </w:rPr>
        <w:t>40 S&amp;W 165-gra</w:t>
      </w:r>
      <w:r w:rsidRPr="002F52E8">
        <w:rPr>
          <w:rFonts w:cs="Arial"/>
          <w:bCs/>
          <w:szCs w:val="24"/>
        </w:rPr>
        <w:t xml:space="preserve">in Syntech TSJ 350-count bucket / </w:t>
      </w:r>
      <w:r w:rsidR="00266544" w:rsidRPr="002F52E8">
        <w:rPr>
          <w:rFonts w:cs="Arial"/>
          <w:bCs/>
          <w:szCs w:val="24"/>
        </w:rPr>
        <w:t>$174.95</w:t>
      </w:r>
    </w:p>
    <w:p w14:paraId="734B0DC3" w14:textId="3469B6D6" w:rsidR="00266544" w:rsidRPr="002F52E8" w:rsidRDefault="002F52E8" w:rsidP="00266544">
      <w:pPr>
        <w:tabs>
          <w:tab w:val="left" w:pos="255"/>
          <w:tab w:val="left" w:pos="1620"/>
          <w:tab w:val="left" w:pos="3000"/>
          <w:tab w:val="center" w:pos="5040"/>
          <w:tab w:val="left" w:pos="6660"/>
          <w:tab w:val="left" w:pos="8730"/>
        </w:tabs>
        <w:rPr>
          <w:rFonts w:cs="Arial"/>
          <w:bCs/>
          <w:szCs w:val="24"/>
        </w:rPr>
      </w:pPr>
      <w:r w:rsidRPr="002F52E8">
        <w:rPr>
          <w:rFonts w:cs="Arial"/>
          <w:bCs/>
          <w:szCs w:val="24"/>
        </w:rPr>
        <w:t xml:space="preserve">AE45SJ1B300 / </w:t>
      </w:r>
      <w:r w:rsidR="00266544" w:rsidRPr="002F52E8">
        <w:rPr>
          <w:rFonts w:cs="Arial"/>
          <w:bCs/>
          <w:szCs w:val="24"/>
        </w:rPr>
        <w:t>45 Auto 230-grain Syntech TSJ 3</w:t>
      </w:r>
      <w:r w:rsidRPr="002F52E8">
        <w:rPr>
          <w:rFonts w:cs="Arial"/>
          <w:bCs/>
          <w:szCs w:val="24"/>
        </w:rPr>
        <w:t xml:space="preserve">00-count bucket / </w:t>
      </w:r>
      <w:r w:rsidR="00266544" w:rsidRPr="002F52E8">
        <w:rPr>
          <w:rFonts w:cs="Arial"/>
          <w:bCs/>
          <w:szCs w:val="24"/>
        </w:rPr>
        <w:t>$187.95</w:t>
      </w:r>
    </w:p>
    <w:p w14:paraId="2C00BE0D" w14:textId="77777777" w:rsidR="003E4E02" w:rsidRDefault="003E4E02" w:rsidP="006C278F">
      <w:pPr>
        <w:rPr>
          <w:rFonts w:cs="Arial"/>
          <w:szCs w:val="24"/>
        </w:rPr>
      </w:pPr>
    </w:p>
    <w:p w14:paraId="72D4C825" w14:textId="3CD544FD" w:rsidR="00034334" w:rsidRPr="002F52E8" w:rsidRDefault="00034334" w:rsidP="006C278F">
      <w:pPr>
        <w:rPr>
          <w:rFonts w:cs="Arial"/>
          <w:szCs w:val="24"/>
        </w:rPr>
      </w:pPr>
      <w:r w:rsidRPr="002F52E8">
        <w:rPr>
          <w:rFonts w:cs="Arial"/>
          <w:szCs w:val="24"/>
        </w:rPr>
        <w:lastRenderedPageBreak/>
        <w:t xml:space="preserve">Learn more at Federal and all its ammunition </w:t>
      </w:r>
      <w:r w:rsidR="00266544" w:rsidRPr="002F52E8">
        <w:rPr>
          <w:rFonts w:cs="Arial"/>
          <w:szCs w:val="24"/>
        </w:rPr>
        <w:t xml:space="preserve">products visit: </w:t>
      </w:r>
      <w:hyperlink r:id="rId9" w:history="1">
        <w:r w:rsidRPr="002F52E8">
          <w:rPr>
            <w:rStyle w:val="Hyperlink"/>
            <w:rFonts w:cs="Arial"/>
            <w:szCs w:val="24"/>
          </w:rPr>
          <w:t>www.federalpremium.com</w:t>
        </w:r>
      </w:hyperlink>
      <w:r w:rsidRPr="002F52E8">
        <w:rPr>
          <w:rFonts w:cs="Arial"/>
          <w:szCs w:val="24"/>
        </w:rPr>
        <w:t xml:space="preserve">. </w:t>
      </w:r>
    </w:p>
    <w:p w14:paraId="3387BDE2" w14:textId="77777777"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798C53AD" w14:textId="77777777"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185D91D8"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Senior</w:t>
      </w:r>
      <w:r w:rsidR="00266544" w:rsidRPr="002F52E8">
        <w:rPr>
          <w:rFonts w:cs="Arial"/>
          <w:szCs w:val="24"/>
        </w:rPr>
        <w:t xml:space="preserve"> Communications Manager</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0" w:history="1">
        <w:r w:rsidRPr="002F52E8">
          <w:rPr>
            <w:rStyle w:val="Hyperlink"/>
            <w:rFonts w:cs="Arial"/>
            <w:szCs w:val="24"/>
          </w:rPr>
          <w:t>VistaPressroom@VistaOutdoor.com</w:t>
        </w:r>
      </w:hyperlink>
      <w:r w:rsidRPr="002F52E8">
        <w:rPr>
          <w:rFonts w:cs="Arial"/>
          <w:szCs w:val="24"/>
        </w:rPr>
        <w:t xml:space="preserve"> </w:t>
      </w:r>
    </w:p>
    <w:p w14:paraId="265C0F9B" w14:textId="77777777" w:rsidR="001E65CA" w:rsidRPr="002F52E8" w:rsidRDefault="001E65CA" w:rsidP="009F2F19">
      <w:pPr>
        <w:rPr>
          <w:rFonts w:cs="Arial"/>
          <w:b/>
          <w:bCs/>
          <w:szCs w:val="24"/>
        </w:rPr>
      </w:pPr>
    </w:p>
    <w:p w14:paraId="2478F378" w14:textId="77777777" w:rsidR="001E65CA" w:rsidRPr="002F52E8" w:rsidRDefault="001E65CA" w:rsidP="009F2F19">
      <w:pPr>
        <w:rPr>
          <w:rFonts w:cs="Arial"/>
          <w:b/>
          <w:bCs/>
          <w:szCs w:val="24"/>
        </w:rPr>
      </w:pPr>
    </w:p>
    <w:p w14:paraId="749D60C4" w14:textId="6FFEFE91"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3E4E0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E4E02">
              <w:rPr>
                <w:b/>
                <w:bCs/>
                <w:noProof/>
              </w:rPr>
              <w:t>2</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B14BC-80FA-4CBD-8578-B79C33D2A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474</Words>
  <Characters>2770</Characters>
  <Application>Microsoft Office Word</Application>
  <DocSecurity>0</DocSecurity>
  <Lines>62</Lines>
  <Paragraphs>29</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3215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12</cp:revision>
  <cp:lastPrinted>2016-11-30T19:44:00Z</cp:lastPrinted>
  <dcterms:created xsi:type="dcterms:W3CDTF">2019-10-23T15:37:00Z</dcterms:created>
  <dcterms:modified xsi:type="dcterms:W3CDTF">2019-11-06T19:51:00Z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