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3F2A4" w14:textId="77777777" w:rsidR="003228BE" w:rsidRPr="009F2F19" w:rsidRDefault="003228BE" w:rsidP="00322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noProof/>
          <w:szCs w:val="24"/>
        </w:rPr>
        <w:drawing>
          <wp:inline distT="0" distB="0" distL="0" distR="0" wp14:anchorId="21596411" wp14:editId="7D6097D8">
            <wp:extent cx="3002692" cy="822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al_FullColor_Horizontal_Logo_lg.jpg"/>
                    <pic:cNvPicPr/>
                  </pic:nvPicPr>
                  <pic:blipFill>
                    <a:blip r:embed="rId8">
                      <a:extLst>
                        <a:ext uri="{28A0092B-C50C-407E-A947-70E740481C1C}">
                          <a14:useLocalDpi xmlns:a14="http://schemas.microsoft.com/office/drawing/2010/main" val="0"/>
                        </a:ext>
                      </a:extLst>
                    </a:blip>
                    <a:stretch>
                      <a:fillRect/>
                    </a:stretch>
                  </pic:blipFill>
                  <pic:spPr>
                    <a:xfrm>
                      <a:off x="0" y="0"/>
                      <a:ext cx="3022757" cy="828459"/>
                    </a:xfrm>
                    <a:prstGeom prst="rect">
                      <a:avLst/>
                    </a:prstGeom>
                  </pic:spPr>
                </pic:pic>
              </a:graphicData>
            </a:graphic>
          </wp:inline>
        </w:drawing>
      </w:r>
      <w:r>
        <w:rPr>
          <w:rFonts w:cs="Arial"/>
          <w:noProof/>
          <w:szCs w:val="24"/>
        </w:rPr>
        <w:t xml:space="preserve">                             </w:t>
      </w:r>
      <w:r>
        <w:rPr>
          <w:rFonts w:cs="Arial"/>
          <w:noProof/>
          <w:szCs w:val="24"/>
        </w:rPr>
        <w:drawing>
          <wp:inline distT="0" distB="0" distL="0" distR="0" wp14:anchorId="7DAE3818" wp14:editId="1FAAF006">
            <wp:extent cx="1668033" cy="72085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i_2018_1C_Logo_lg.jpg"/>
                    <pic:cNvPicPr/>
                  </pic:nvPicPr>
                  <pic:blipFill>
                    <a:blip r:embed="rId9">
                      <a:extLst>
                        <a:ext uri="{28A0092B-C50C-407E-A947-70E740481C1C}">
                          <a14:useLocalDpi xmlns:a14="http://schemas.microsoft.com/office/drawing/2010/main" val="0"/>
                        </a:ext>
                      </a:extLst>
                    </a:blip>
                    <a:stretch>
                      <a:fillRect/>
                    </a:stretch>
                  </pic:blipFill>
                  <pic:spPr>
                    <a:xfrm>
                      <a:off x="0" y="0"/>
                      <a:ext cx="1710485" cy="739201"/>
                    </a:xfrm>
                    <a:prstGeom prst="rect">
                      <a:avLst/>
                    </a:prstGeom>
                  </pic:spPr>
                </pic:pic>
              </a:graphicData>
            </a:graphic>
          </wp:inline>
        </w:drawing>
      </w:r>
    </w:p>
    <w:p w14:paraId="3C507337" w14:textId="77777777" w:rsidR="003228BE" w:rsidRPr="009F2F19" w:rsidRDefault="003228BE" w:rsidP="00322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t xml:space="preserve"> </w:t>
      </w:r>
    </w:p>
    <w:p w14:paraId="2FE41A57" w14:textId="7560E5B6" w:rsidR="00FE2916" w:rsidRPr="006946D2" w:rsidRDefault="003228BE" w:rsidP="00322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9F2F19">
        <w:rPr>
          <w:rFonts w:cs="Arial"/>
          <w:szCs w:val="24"/>
        </w:rPr>
        <w:t>FOR IMMEDIATE RELEASE</w:t>
      </w:r>
      <w:r w:rsidR="001067AB" w:rsidRPr="006946D2">
        <w:rPr>
          <w:rFonts w:cs="Arial"/>
        </w:rPr>
        <w:tab/>
        <w:t xml:space="preserve"> </w:t>
      </w:r>
      <w:r w:rsidR="001067AB" w:rsidRPr="006946D2">
        <w:rPr>
          <w:rFonts w:cs="Arial"/>
        </w:rPr>
        <w:tab/>
      </w:r>
      <w:r w:rsidR="001067AB" w:rsidRPr="006946D2">
        <w:rPr>
          <w:rFonts w:cs="Arial"/>
        </w:rPr>
        <w:tab/>
        <w:t xml:space="preserve">    </w:t>
      </w:r>
    </w:p>
    <w:p w14:paraId="5CD35BA9" w14:textId="77777777" w:rsidR="009512DC" w:rsidRPr="006946D2"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p>
    <w:p w14:paraId="33705D5A" w14:textId="77777777" w:rsidR="009E4649" w:rsidRPr="006946D2" w:rsidRDefault="009E4649" w:rsidP="005D08B1">
      <w:pPr>
        <w:jc w:val="center"/>
        <w:rPr>
          <w:rFonts w:cs="Arial"/>
          <w:b/>
          <w:sz w:val="28"/>
          <w:szCs w:val="28"/>
        </w:rPr>
      </w:pPr>
    </w:p>
    <w:p w14:paraId="1BD517B9" w14:textId="3097EF8E" w:rsidR="003228BE" w:rsidRPr="006946D2" w:rsidRDefault="00472AB0" w:rsidP="003228BE">
      <w:pPr>
        <w:jc w:val="center"/>
        <w:rPr>
          <w:rFonts w:cs="Arial"/>
          <w:b/>
          <w:sz w:val="28"/>
          <w:szCs w:val="28"/>
        </w:rPr>
      </w:pPr>
      <w:r>
        <w:rPr>
          <w:rFonts w:cs="Arial"/>
          <w:b/>
          <w:sz w:val="28"/>
          <w:szCs w:val="28"/>
        </w:rPr>
        <w:t>Federal and CCI are Proud Sponsors for the 2019 Scholastic Action Steel Program and National Championships</w:t>
      </w:r>
      <w:r w:rsidR="003228BE" w:rsidRPr="006946D2">
        <w:rPr>
          <w:rFonts w:cs="Arial"/>
          <w:b/>
          <w:sz w:val="28"/>
          <w:szCs w:val="28"/>
        </w:rPr>
        <w:t xml:space="preserve"> </w:t>
      </w:r>
    </w:p>
    <w:p w14:paraId="4FCDEA9C" w14:textId="77777777" w:rsidR="00472AB0" w:rsidRPr="006946D2" w:rsidRDefault="00472AB0" w:rsidP="003228BE">
      <w:pPr>
        <w:rPr>
          <w:rFonts w:cs="Arial"/>
        </w:rPr>
      </w:pPr>
    </w:p>
    <w:p w14:paraId="6C35F3D6" w14:textId="59924794" w:rsidR="00EB3730" w:rsidRDefault="003228BE" w:rsidP="00392D82">
      <w:pPr>
        <w:rPr>
          <w:rFonts w:cs="Arial"/>
          <w:szCs w:val="24"/>
        </w:rPr>
      </w:pPr>
      <w:r>
        <w:rPr>
          <w:rFonts w:cs="Arial"/>
          <w:b/>
          <w:szCs w:val="24"/>
        </w:rPr>
        <w:t>ANOKA, Minnes</w:t>
      </w:r>
      <w:bookmarkStart w:id="0" w:name="_GoBack"/>
      <w:bookmarkEnd w:id="0"/>
      <w:r>
        <w:rPr>
          <w:rFonts w:cs="Arial"/>
          <w:b/>
          <w:szCs w:val="24"/>
        </w:rPr>
        <w:t>ota</w:t>
      </w:r>
      <w:r w:rsidRPr="00FB4196">
        <w:rPr>
          <w:rFonts w:cs="Arial"/>
          <w:b/>
          <w:szCs w:val="24"/>
        </w:rPr>
        <w:t xml:space="preserve"> –</w:t>
      </w:r>
      <w:r w:rsidRPr="00FB4196">
        <w:rPr>
          <w:rFonts w:cs="Arial"/>
          <w:szCs w:val="24"/>
        </w:rPr>
        <w:t xml:space="preserve"> </w:t>
      </w:r>
      <w:r w:rsidR="00DE15C1">
        <w:rPr>
          <w:rFonts w:cs="Arial"/>
          <w:b/>
          <w:szCs w:val="24"/>
        </w:rPr>
        <w:t>Ju</w:t>
      </w:r>
      <w:r w:rsidR="00DE15C1" w:rsidRPr="00F055AD">
        <w:rPr>
          <w:rFonts w:cs="Arial"/>
          <w:b/>
          <w:szCs w:val="24"/>
        </w:rPr>
        <w:t>ly</w:t>
      </w:r>
      <w:r w:rsidRPr="00F055AD">
        <w:rPr>
          <w:rFonts w:cs="Arial"/>
          <w:b/>
          <w:szCs w:val="24"/>
        </w:rPr>
        <w:t xml:space="preserve"> </w:t>
      </w:r>
      <w:r w:rsidR="00F055AD" w:rsidRPr="00F055AD">
        <w:rPr>
          <w:rFonts w:cs="Arial"/>
          <w:b/>
          <w:szCs w:val="24"/>
        </w:rPr>
        <w:t>16</w:t>
      </w:r>
      <w:r w:rsidRPr="00F055AD">
        <w:rPr>
          <w:rFonts w:cs="Arial"/>
          <w:b/>
          <w:szCs w:val="24"/>
        </w:rPr>
        <w:t>, 2</w:t>
      </w:r>
      <w:r w:rsidRPr="00FB4196">
        <w:rPr>
          <w:rFonts w:cs="Arial"/>
          <w:b/>
          <w:szCs w:val="24"/>
        </w:rPr>
        <w:t>019 –</w:t>
      </w:r>
      <w:r w:rsidRPr="00FB4196">
        <w:rPr>
          <w:rFonts w:cs="Arial"/>
          <w:szCs w:val="24"/>
        </w:rPr>
        <w:t xml:space="preserve"> </w:t>
      </w:r>
      <w:r w:rsidR="00786123">
        <w:rPr>
          <w:rFonts w:cs="Arial"/>
          <w:szCs w:val="24"/>
        </w:rPr>
        <w:t>Federal and CCI Ammunition are proud t</w:t>
      </w:r>
      <w:r w:rsidR="00472AB0">
        <w:rPr>
          <w:rFonts w:cs="Arial"/>
          <w:szCs w:val="24"/>
        </w:rPr>
        <w:t xml:space="preserve">o announce their sponsorship </w:t>
      </w:r>
      <w:r w:rsidR="00116D67">
        <w:rPr>
          <w:rFonts w:cs="Arial"/>
          <w:szCs w:val="24"/>
        </w:rPr>
        <w:t>of</w:t>
      </w:r>
      <w:r w:rsidR="00472AB0">
        <w:rPr>
          <w:rFonts w:cs="Arial"/>
          <w:szCs w:val="24"/>
        </w:rPr>
        <w:t xml:space="preserve"> </w:t>
      </w:r>
      <w:r w:rsidR="00786123">
        <w:rPr>
          <w:rFonts w:cs="Arial"/>
          <w:szCs w:val="24"/>
        </w:rPr>
        <w:t>the Scholastic Action Steel Program National Championships</w:t>
      </w:r>
      <w:r w:rsidR="00116D67">
        <w:rPr>
          <w:rFonts w:cs="Arial"/>
          <w:szCs w:val="24"/>
        </w:rPr>
        <w:t>,</w:t>
      </w:r>
      <w:r w:rsidR="00786123">
        <w:rPr>
          <w:rFonts w:cs="Arial"/>
          <w:szCs w:val="24"/>
        </w:rPr>
        <w:t xml:space="preserve"> held July 13-20 at the Cardinal Shooting Center in Marengo, Ohio. </w:t>
      </w:r>
      <w:r w:rsidR="00472AB0">
        <w:rPr>
          <w:rFonts w:cs="Arial"/>
          <w:szCs w:val="24"/>
        </w:rPr>
        <w:t xml:space="preserve">Federal is a </w:t>
      </w:r>
      <w:r w:rsidR="00472AB0" w:rsidRPr="00E76D05">
        <w:rPr>
          <w:rFonts w:cs="Arial"/>
          <w:szCs w:val="24"/>
        </w:rPr>
        <w:t>Platinum Sponsor for</w:t>
      </w:r>
      <w:r w:rsidR="00FE272F">
        <w:rPr>
          <w:rFonts w:cs="Arial"/>
          <w:szCs w:val="24"/>
        </w:rPr>
        <w:t xml:space="preserve"> both</w:t>
      </w:r>
      <w:r w:rsidR="00472AB0" w:rsidRPr="00E76D05">
        <w:rPr>
          <w:rFonts w:cs="Arial"/>
          <w:szCs w:val="24"/>
        </w:rPr>
        <w:t xml:space="preserve"> the event</w:t>
      </w:r>
      <w:r w:rsidR="00116D67">
        <w:rPr>
          <w:rFonts w:cs="Arial"/>
          <w:szCs w:val="24"/>
        </w:rPr>
        <w:t xml:space="preserve"> and the o</w:t>
      </w:r>
      <w:r w:rsidR="00E76D05">
        <w:rPr>
          <w:rFonts w:cs="Arial"/>
          <w:szCs w:val="24"/>
        </w:rPr>
        <w:t>rganization</w:t>
      </w:r>
      <w:r w:rsidR="00472AB0" w:rsidRPr="00E76D05">
        <w:rPr>
          <w:rFonts w:cs="Arial"/>
          <w:szCs w:val="24"/>
        </w:rPr>
        <w:t xml:space="preserve">. </w:t>
      </w:r>
      <w:r w:rsidR="00786123" w:rsidRPr="00E76D05">
        <w:rPr>
          <w:rFonts w:cs="Arial"/>
          <w:szCs w:val="24"/>
        </w:rPr>
        <w:t>Pop</w:t>
      </w:r>
      <w:r w:rsidR="00116D67">
        <w:rPr>
          <w:rFonts w:cs="Arial"/>
          <w:szCs w:val="24"/>
        </w:rPr>
        <w:t>ular products used at this competition include CCI</w:t>
      </w:r>
      <w:r w:rsidR="00DE15C1">
        <w:rPr>
          <w:rFonts w:cs="Arial"/>
          <w:szCs w:val="24"/>
        </w:rPr>
        <w:t xml:space="preserve"> Mini-Mag 22 LR</w:t>
      </w:r>
      <w:r w:rsidR="00472AB0" w:rsidRPr="00E76D05">
        <w:rPr>
          <w:rFonts w:cs="Arial"/>
          <w:szCs w:val="24"/>
        </w:rPr>
        <w:t xml:space="preserve"> </w:t>
      </w:r>
      <w:r w:rsidR="00E76D05" w:rsidRPr="00E76D05">
        <w:rPr>
          <w:rFonts w:cs="Arial"/>
          <w:szCs w:val="24"/>
        </w:rPr>
        <w:t>a</w:t>
      </w:r>
      <w:r w:rsidR="00472AB0" w:rsidRPr="00E76D05">
        <w:rPr>
          <w:rFonts w:cs="Arial"/>
          <w:szCs w:val="24"/>
        </w:rPr>
        <w:t>nd Federal</w:t>
      </w:r>
      <w:r w:rsidR="00E76D05" w:rsidRPr="00E76D05">
        <w:rPr>
          <w:rFonts w:cs="Arial"/>
          <w:szCs w:val="24"/>
        </w:rPr>
        <w:t xml:space="preserve"> </w:t>
      </w:r>
      <w:proofErr w:type="spellStart"/>
      <w:r w:rsidR="00C66D1F">
        <w:rPr>
          <w:rFonts w:cs="Arial"/>
          <w:szCs w:val="24"/>
        </w:rPr>
        <w:t>Syntech</w:t>
      </w:r>
      <w:proofErr w:type="spellEnd"/>
      <w:r w:rsidR="00C66D1F">
        <w:rPr>
          <w:rFonts w:cs="Arial"/>
          <w:szCs w:val="24"/>
        </w:rPr>
        <w:t xml:space="preserve"> Range 9mm </w:t>
      </w:r>
      <w:r w:rsidR="00116D67">
        <w:rPr>
          <w:rFonts w:cs="Arial"/>
          <w:szCs w:val="24"/>
        </w:rPr>
        <w:t>Luger</w:t>
      </w:r>
      <w:r w:rsidR="00C66D1F">
        <w:rPr>
          <w:rFonts w:cs="Arial"/>
          <w:szCs w:val="24"/>
        </w:rPr>
        <w:t>.</w:t>
      </w:r>
    </w:p>
    <w:p w14:paraId="4B756FD8" w14:textId="77777777" w:rsidR="00786123" w:rsidRDefault="00786123" w:rsidP="00392D82">
      <w:pPr>
        <w:rPr>
          <w:rFonts w:cs="Arial"/>
          <w:color w:val="000000" w:themeColor="text1"/>
          <w:szCs w:val="24"/>
          <w:shd w:val="clear" w:color="auto" w:fill="FFFFFF"/>
        </w:rPr>
      </w:pPr>
    </w:p>
    <w:p w14:paraId="18090B8A" w14:textId="007795E5" w:rsidR="00472AB0" w:rsidRDefault="00472AB0" w:rsidP="00472AB0">
      <w:pPr>
        <w:rPr>
          <w:rFonts w:cs="Arial"/>
          <w:szCs w:val="24"/>
        </w:rPr>
      </w:pPr>
      <w:r>
        <w:rPr>
          <w:rFonts w:cs="Arial"/>
          <w:szCs w:val="24"/>
        </w:rPr>
        <w:t>“We are happy to become more involved within the exciting world of action shooting</w:t>
      </w:r>
      <w:r w:rsidR="00116D67">
        <w:rPr>
          <w:rFonts w:cs="Arial"/>
          <w:szCs w:val="24"/>
        </w:rPr>
        <w:t>,</w:t>
      </w:r>
      <w:r>
        <w:rPr>
          <w:rFonts w:cs="Arial"/>
          <w:szCs w:val="24"/>
        </w:rPr>
        <w:t xml:space="preserve"> especially with an organization that offers a level playing field across genders and age,” </w:t>
      </w:r>
      <w:r w:rsidRPr="00323B60">
        <w:rPr>
          <w:rFonts w:cs="Arial"/>
          <w:color w:val="000000" w:themeColor="text1"/>
        </w:rPr>
        <w:t>said Jon Zinnel from Federal’s Industry and Government Relations Team.</w:t>
      </w:r>
      <w:r>
        <w:rPr>
          <w:rFonts w:cs="Arial"/>
          <w:color w:val="000000" w:themeColor="text1"/>
        </w:rPr>
        <w:t xml:space="preserve"> “</w:t>
      </w:r>
      <w:r w:rsidRPr="00354F2C">
        <w:rPr>
          <w:rFonts w:cs="Arial"/>
          <w:color w:val="000000" w:themeColor="text1"/>
        </w:rPr>
        <w:t xml:space="preserve">Federal </w:t>
      </w:r>
      <w:r>
        <w:rPr>
          <w:rFonts w:cs="Arial"/>
          <w:color w:val="000000" w:themeColor="text1"/>
        </w:rPr>
        <w:t>and CCI are dedicated to support</w:t>
      </w:r>
      <w:r w:rsidR="00116D67">
        <w:rPr>
          <w:rFonts w:cs="Arial"/>
          <w:szCs w:val="24"/>
        </w:rPr>
        <w:t xml:space="preserve"> such a fast-</w:t>
      </w:r>
      <w:r>
        <w:rPr>
          <w:rFonts w:cs="Arial"/>
          <w:szCs w:val="24"/>
        </w:rPr>
        <w:t xml:space="preserve">growing organization that is </w:t>
      </w:r>
      <w:r w:rsidR="00FE272F">
        <w:rPr>
          <w:rFonts w:cs="Arial"/>
          <w:szCs w:val="24"/>
        </w:rPr>
        <w:t>building up</w:t>
      </w:r>
      <w:r>
        <w:rPr>
          <w:rFonts w:cs="Arial"/>
          <w:szCs w:val="24"/>
        </w:rPr>
        <w:t xml:space="preserve"> the action steel </w:t>
      </w:r>
      <w:r w:rsidR="00116D67">
        <w:rPr>
          <w:rFonts w:cs="Arial"/>
          <w:szCs w:val="24"/>
        </w:rPr>
        <w:t>shooting experience. It</w:t>
      </w:r>
      <w:r>
        <w:rPr>
          <w:rFonts w:cs="Arial"/>
          <w:szCs w:val="24"/>
        </w:rPr>
        <w:t xml:space="preserve"> has a great training program that allows novice shooters the chance to participate in a rapidly growing sport and develop the </w:t>
      </w:r>
      <w:r w:rsidR="00FE272F">
        <w:rPr>
          <w:rFonts w:cs="Arial"/>
          <w:szCs w:val="24"/>
        </w:rPr>
        <w:t>skills needed to excel</w:t>
      </w:r>
      <w:r>
        <w:rPr>
          <w:rFonts w:cs="Arial"/>
          <w:szCs w:val="24"/>
        </w:rPr>
        <w:t>.”</w:t>
      </w:r>
    </w:p>
    <w:p w14:paraId="2CCAFEBC" w14:textId="77777777" w:rsidR="00FF79B8" w:rsidRDefault="00FF79B8" w:rsidP="00FF79B8">
      <w:pPr>
        <w:rPr>
          <w:rFonts w:cs="Arial"/>
          <w:szCs w:val="24"/>
        </w:rPr>
      </w:pPr>
    </w:p>
    <w:p w14:paraId="70997966" w14:textId="4A1F3E65" w:rsidR="00786123" w:rsidRDefault="00FF79B8" w:rsidP="00786123">
      <w:pPr>
        <w:rPr>
          <w:rFonts w:cs="Arial"/>
          <w:szCs w:val="24"/>
        </w:rPr>
      </w:pPr>
      <w:r>
        <w:rPr>
          <w:rFonts w:cs="Arial"/>
          <w:szCs w:val="24"/>
        </w:rPr>
        <w:t xml:space="preserve">The Scholastic Shooting Sports Foundation (SSSF) is the national governing body for the Scholastic Action Shooting Program (SASP), </w:t>
      </w:r>
      <w:r w:rsidR="00371B46">
        <w:rPr>
          <w:rFonts w:cs="Arial"/>
          <w:szCs w:val="24"/>
        </w:rPr>
        <w:t>which offers</w:t>
      </w:r>
      <w:r>
        <w:rPr>
          <w:rFonts w:cs="Arial"/>
          <w:szCs w:val="24"/>
        </w:rPr>
        <w:t xml:space="preserve"> youth from grade school </w:t>
      </w:r>
      <w:proofErr w:type="gramStart"/>
      <w:r>
        <w:rPr>
          <w:rFonts w:cs="Arial"/>
          <w:szCs w:val="24"/>
        </w:rPr>
        <w:t>through</w:t>
      </w:r>
      <w:proofErr w:type="gramEnd"/>
      <w:r>
        <w:rPr>
          <w:rFonts w:cs="Arial"/>
          <w:szCs w:val="24"/>
        </w:rPr>
        <w:t xml:space="preserve"> college the opportunity to safely participate in exciting te</w:t>
      </w:r>
      <w:r w:rsidR="00786123">
        <w:rPr>
          <w:rFonts w:cs="Arial"/>
          <w:szCs w:val="24"/>
        </w:rPr>
        <w:t>am-based action shooting sports. Youth may participate using .22 rifles</w:t>
      </w:r>
      <w:r w:rsidR="00371B46">
        <w:rPr>
          <w:rFonts w:cs="Arial"/>
          <w:szCs w:val="24"/>
        </w:rPr>
        <w:t xml:space="preserve"> and</w:t>
      </w:r>
      <w:r w:rsidR="00786123">
        <w:rPr>
          <w:rFonts w:cs="Arial"/>
          <w:szCs w:val="24"/>
        </w:rPr>
        <w:t xml:space="preserve"> handguns</w:t>
      </w:r>
      <w:r w:rsidR="00371B46">
        <w:rPr>
          <w:rFonts w:cs="Arial"/>
          <w:szCs w:val="24"/>
        </w:rPr>
        <w:t>,</w:t>
      </w:r>
      <w:r w:rsidR="00786123">
        <w:rPr>
          <w:rFonts w:cs="Arial"/>
          <w:szCs w:val="24"/>
        </w:rPr>
        <w:t xml:space="preserve"> and/or centerfire handguns. Targets are steel circle</w:t>
      </w:r>
      <w:r w:rsidR="00371B46">
        <w:rPr>
          <w:rFonts w:cs="Arial"/>
          <w:szCs w:val="24"/>
        </w:rPr>
        <w:t>s or rectangular plates, and a</w:t>
      </w:r>
      <w:r w:rsidR="00786123">
        <w:rPr>
          <w:rFonts w:cs="Arial"/>
          <w:szCs w:val="24"/>
        </w:rPr>
        <w:t>ll courses of fire are timed events.</w:t>
      </w:r>
    </w:p>
    <w:p w14:paraId="19C4D7E6" w14:textId="77777777" w:rsidR="00FF79B8" w:rsidRDefault="00FF79B8" w:rsidP="00FF79B8">
      <w:pPr>
        <w:rPr>
          <w:rFonts w:cs="Arial"/>
          <w:szCs w:val="24"/>
        </w:rPr>
      </w:pPr>
    </w:p>
    <w:p w14:paraId="2F9B5B17" w14:textId="653E4905" w:rsidR="00FF79B8" w:rsidRDefault="00FF79B8" w:rsidP="00FF79B8">
      <w:pPr>
        <w:rPr>
          <w:rFonts w:cs="Arial"/>
          <w:szCs w:val="24"/>
        </w:rPr>
      </w:pPr>
      <w:r>
        <w:rPr>
          <w:rFonts w:cs="Arial"/>
          <w:szCs w:val="24"/>
        </w:rPr>
        <w:t>SASP is designed to instill in young people a set of personal values and character traits for fair play, compassionate understanding, individual responsibility, sportsma</w:t>
      </w:r>
      <w:r w:rsidR="00371B46">
        <w:rPr>
          <w:rFonts w:cs="Arial"/>
          <w:szCs w:val="24"/>
        </w:rPr>
        <w:t>nship, self-discipline</w:t>
      </w:r>
      <w:r>
        <w:rPr>
          <w:rFonts w:cs="Arial"/>
          <w:szCs w:val="24"/>
        </w:rPr>
        <w:t xml:space="preserve"> and personal commitment. As the sport itself, these qualities will stay with them throughout their lifetimes, helping each young athlete reach </w:t>
      </w:r>
      <w:r w:rsidR="00371B46">
        <w:rPr>
          <w:rFonts w:cs="Arial"/>
          <w:szCs w:val="24"/>
        </w:rPr>
        <w:t>their full pote</w:t>
      </w:r>
      <w:r>
        <w:rPr>
          <w:rFonts w:cs="Arial"/>
          <w:szCs w:val="24"/>
        </w:rPr>
        <w:t>ntial.</w:t>
      </w:r>
    </w:p>
    <w:p w14:paraId="7602453D" w14:textId="77777777" w:rsidR="00FF79B8" w:rsidRDefault="00FF79B8" w:rsidP="00FF79B8">
      <w:pPr>
        <w:rPr>
          <w:rFonts w:cs="Arial"/>
          <w:szCs w:val="24"/>
        </w:rPr>
      </w:pPr>
    </w:p>
    <w:p w14:paraId="035A585D" w14:textId="0DFEE2BC" w:rsidR="00786123" w:rsidRDefault="00786123" w:rsidP="00786123">
      <w:pPr>
        <w:rPr>
          <w:rFonts w:cs="Arial"/>
          <w:szCs w:val="24"/>
        </w:rPr>
      </w:pPr>
      <w:r>
        <w:rPr>
          <w:rFonts w:cs="Arial"/>
          <w:szCs w:val="24"/>
        </w:rPr>
        <w:t xml:space="preserve">To learn more about the </w:t>
      </w:r>
      <w:r w:rsidR="00FE272F">
        <w:rPr>
          <w:rFonts w:cs="Arial"/>
          <w:szCs w:val="24"/>
        </w:rPr>
        <w:t>SSSF</w:t>
      </w:r>
      <w:r>
        <w:rPr>
          <w:rFonts w:cs="Arial"/>
          <w:szCs w:val="24"/>
        </w:rPr>
        <w:t xml:space="preserve"> and</w:t>
      </w:r>
      <w:r w:rsidRPr="00786123">
        <w:rPr>
          <w:rFonts w:cs="Arial"/>
          <w:szCs w:val="24"/>
        </w:rPr>
        <w:t xml:space="preserve"> the </w:t>
      </w:r>
      <w:r w:rsidR="00FE272F">
        <w:rPr>
          <w:rFonts w:cs="Arial"/>
          <w:szCs w:val="24"/>
        </w:rPr>
        <w:t>SASP</w:t>
      </w:r>
      <w:r w:rsidRPr="00786123">
        <w:rPr>
          <w:rFonts w:cs="Arial"/>
          <w:szCs w:val="24"/>
        </w:rPr>
        <w:t>,</w:t>
      </w:r>
      <w:r>
        <w:rPr>
          <w:rFonts w:cs="Arial"/>
          <w:szCs w:val="24"/>
        </w:rPr>
        <w:t xml:space="preserve"> visit </w:t>
      </w:r>
      <w:hyperlink r:id="rId10" w:history="1">
        <w:r w:rsidRPr="00C021E3">
          <w:rPr>
            <w:rStyle w:val="Hyperlink"/>
            <w:rFonts w:cs="Arial"/>
            <w:szCs w:val="24"/>
          </w:rPr>
          <w:t>www.sssfonline.org</w:t>
        </w:r>
      </w:hyperlink>
      <w:r>
        <w:rPr>
          <w:rFonts w:cs="Arial"/>
          <w:szCs w:val="24"/>
        </w:rPr>
        <w:t xml:space="preserve">. </w:t>
      </w:r>
    </w:p>
    <w:p w14:paraId="7261CB4A" w14:textId="77777777" w:rsidR="00FF79B8" w:rsidRDefault="00FF79B8" w:rsidP="00FF79B8">
      <w:pPr>
        <w:rPr>
          <w:rFonts w:cs="Arial"/>
          <w:szCs w:val="24"/>
        </w:rPr>
      </w:pPr>
    </w:p>
    <w:p w14:paraId="28D908C1" w14:textId="2212DD0C" w:rsidR="007F4139" w:rsidRDefault="007F4139" w:rsidP="00FF79B8">
      <w:pPr>
        <w:rPr>
          <w:bCs/>
        </w:rPr>
      </w:pPr>
      <w:r>
        <w:rPr>
          <w:bCs/>
        </w:rPr>
        <w:t>Federal and CCI’s dedication</w:t>
      </w:r>
      <w:r w:rsidRPr="00A92D21">
        <w:rPr>
          <w:bCs/>
        </w:rPr>
        <w:t xml:space="preserve"> to conservation and </w:t>
      </w:r>
      <w:r w:rsidR="00371B46">
        <w:rPr>
          <w:bCs/>
        </w:rPr>
        <w:t>their</w:t>
      </w:r>
      <w:r w:rsidRPr="00A92D21">
        <w:rPr>
          <w:bCs/>
        </w:rPr>
        <w:t xml:space="preserve"> </w:t>
      </w:r>
      <w:r w:rsidR="00371B46">
        <w:rPr>
          <w:bCs/>
        </w:rPr>
        <w:t>support of</w:t>
      </w:r>
      <w:r w:rsidRPr="00A92D21">
        <w:rPr>
          <w:bCs/>
        </w:rPr>
        <w:t xml:space="preserve"> programs that help develop the next generation </w:t>
      </w:r>
      <w:r>
        <w:rPr>
          <w:bCs/>
        </w:rPr>
        <w:t xml:space="preserve">of American </w:t>
      </w:r>
      <w:r w:rsidR="00371B46">
        <w:rPr>
          <w:bCs/>
        </w:rPr>
        <w:t>shooters</w:t>
      </w:r>
      <w:r>
        <w:rPr>
          <w:bCs/>
        </w:rPr>
        <w:t xml:space="preserve"> is second to none. Their reliable, accurate and high-performing ammunition help competitors perform at their best.</w:t>
      </w:r>
    </w:p>
    <w:p w14:paraId="529D43B1" w14:textId="77777777" w:rsidR="005F517C" w:rsidRDefault="005F517C" w:rsidP="00FF79B8">
      <w:pPr>
        <w:rPr>
          <w:bCs/>
        </w:rPr>
      </w:pPr>
    </w:p>
    <w:p w14:paraId="67AC3D6D" w14:textId="22B0B16B" w:rsidR="00472AB0" w:rsidRDefault="00472AB0" w:rsidP="00472AB0">
      <w:pPr>
        <w:rPr>
          <w:rFonts w:cs="Arial"/>
          <w:szCs w:val="24"/>
        </w:rPr>
      </w:pPr>
      <w:r>
        <w:rPr>
          <w:rFonts w:cs="Arial"/>
          <w:szCs w:val="24"/>
        </w:rPr>
        <w:lastRenderedPageBreak/>
        <w:t>Mini-Mag</w:t>
      </w:r>
      <w:r w:rsidR="00FF79B8">
        <w:rPr>
          <w:rFonts w:cs="Arial"/>
          <w:szCs w:val="24"/>
        </w:rPr>
        <w:t xml:space="preserve"> was CCI’s first 22 LR </w:t>
      </w:r>
      <w:r w:rsidR="00371B46">
        <w:rPr>
          <w:rFonts w:cs="Arial"/>
          <w:szCs w:val="24"/>
        </w:rPr>
        <w:t xml:space="preserve">load </w:t>
      </w:r>
      <w:r w:rsidR="00FF79B8">
        <w:rPr>
          <w:rFonts w:cs="Arial"/>
          <w:szCs w:val="24"/>
        </w:rPr>
        <w:t xml:space="preserve">and it’s still one of the most popular, offering unbeatable accuracy, high velocities, flat trajectories and superior reliability. </w:t>
      </w:r>
      <w:r>
        <w:rPr>
          <w:rFonts w:cs="Arial"/>
          <w:szCs w:val="24"/>
        </w:rPr>
        <w:t xml:space="preserve">The ammunition </w:t>
      </w:r>
      <w:r w:rsidR="00FF79B8">
        <w:rPr>
          <w:rFonts w:cs="Arial"/>
          <w:szCs w:val="24"/>
        </w:rPr>
        <w:t>features CCI’s extremely reliable priming and specialized powders for</w:t>
      </w:r>
      <w:r>
        <w:rPr>
          <w:rFonts w:cs="Arial"/>
          <w:szCs w:val="24"/>
        </w:rPr>
        <w:t xml:space="preserve"> </w:t>
      </w:r>
      <w:r w:rsidR="00FF79B8">
        <w:rPr>
          <w:rFonts w:cs="Arial"/>
          <w:szCs w:val="24"/>
        </w:rPr>
        <w:t>clean, consistent ignition.</w:t>
      </w:r>
      <w:r>
        <w:rPr>
          <w:rFonts w:cs="Arial"/>
          <w:szCs w:val="24"/>
        </w:rPr>
        <w:t xml:space="preserve"> It is also reliable to feed, flat shooting and highly accurate to maximize effective range.</w:t>
      </w:r>
    </w:p>
    <w:p w14:paraId="1C6303F1" w14:textId="77777777" w:rsidR="00FF79B8" w:rsidRDefault="00FF79B8" w:rsidP="00FF79B8">
      <w:pPr>
        <w:rPr>
          <w:rFonts w:cs="Arial"/>
          <w:szCs w:val="24"/>
        </w:rPr>
      </w:pPr>
    </w:p>
    <w:p w14:paraId="3B5AD30A" w14:textId="0E9EF642" w:rsidR="00DE15C1" w:rsidRDefault="00DE15C1" w:rsidP="00F22919">
      <w:pPr>
        <w:rPr>
          <w:rFonts w:cs="Arial"/>
          <w:szCs w:val="24"/>
        </w:rPr>
      </w:pPr>
      <w:r>
        <w:t xml:space="preserve">Federal </w:t>
      </w:r>
      <w:proofErr w:type="spellStart"/>
      <w:r>
        <w:t>Syntech</w:t>
      </w:r>
      <w:proofErr w:type="spellEnd"/>
      <w:r>
        <w:t xml:space="preserve"> Range ammunition keeps guns cleaner, longer.</w:t>
      </w:r>
      <w:r>
        <w:rPr>
          <w:rFonts w:cs="Arial"/>
          <w:szCs w:val="24"/>
        </w:rPr>
        <w:t xml:space="preserve"> It</w:t>
      </w:r>
      <w:r>
        <w:t xml:space="preserve"> features a polymer-encapsulated bullet </w:t>
      </w:r>
      <w:r w:rsidR="00371B46">
        <w:t>that</w:t>
      </w:r>
      <w:r>
        <w:t xml:space="preserve"> prevents copper and lead fouling. It’s also combined with specialized clean-burning powder and the exclusive Catalyst lead-free primer.</w:t>
      </w:r>
      <w:r w:rsidR="005C3C7B">
        <w:t xml:space="preserve"> </w:t>
      </w:r>
      <w:r w:rsidR="007A2CEA">
        <w:t>Its</w:t>
      </w:r>
      <w:r w:rsidR="005C3C7B">
        <w:t xml:space="preserve"> Total Synthetic Jacket (TSJ) </w:t>
      </w:r>
      <w:r w:rsidR="00371B46">
        <w:t>creates</w:t>
      </w:r>
      <w:r w:rsidR="005C3C7B">
        <w:t xml:space="preserve"> less splash-back on steel targets for a smoother, safer shooting experience.</w:t>
      </w:r>
      <w:r>
        <w:t xml:space="preserve"> </w:t>
      </w:r>
      <w:proofErr w:type="spellStart"/>
      <w:r>
        <w:t>Syntech</w:t>
      </w:r>
      <w:proofErr w:type="spellEnd"/>
      <w:r>
        <w:t xml:space="preserve"> is available in a </w:t>
      </w:r>
      <w:r w:rsidR="00371B46">
        <w:t>variety of cartridge options</w:t>
      </w:r>
      <w:r>
        <w:t>.</w:t>
      </w:r>
    </w:p>
    <w:p w14:paraId="22F5D269" w14:textId="77777777" w:rsidR="00DE15C1" w:rsidRDefault="00DE15C1" w:rsidP="00F22919">
      <w:pPr>
        <w:rPr>
          <w:rFonts w:cs="Arial"/>
          <w:szCs w:val="24"/>
        </w:rPr>
      </w:pPr>
    </w:p>
    <w:p w14:paraId="29B209E2" w14:textId="6B6FE8B1" w:rsidR="00F22919" w:rsidRPr="00DE15C1" w:rsidRDefault="00F22919" w:rsidP="00F22919">
      <w:pPr>
        <w:rPr>
          <w:rFonts w:cs="Arial"/>
          <w:szCs w:val="24"/>
        </w:rPr>
      </w:pPr>
      <w:r w:rsidRPr="009F2F19">
        <w:rPr>
          <w:rFonts w:cs="Arial"/>
          <w:szCs w:val="24"/>
        </w:rPr>
        <w:t>F</w:t>
      </w:r>
      <w:r w:rsidR="00371B46">
        <w:rPr>
          <w:rFonts w:cs="Arial"/>
          <w:szCs w:val="24"/>
        </w:rPr>
        <w:t>or more information on Federal A</w:t>
      </w:r>
      <w:r w:rsidRPr="009F2F19">
        <w:rPr>
          <w:rFonts w:cs="Arial"/>
          <w:szCs w:val="24"/>
        </w:rPr>
        <w:t xml:space="preserve">mmunition, visit </w:t>
      </w:r>
      <w:hyperlink r:id="rId11" w:history="1">
        <w:r w:rsidRPr="009F2F19">
          <w:rPr>
            <w:rStyle w:val="Hyperlink"/>
            <w:rFonts w:cs="Arial"/>
            <w:szCs w:val="24"/>
          </w:rPr>
          <w:t>www.federalpremium.com</w:t>
        </w:r>
      </w:hyperlink>
      <w:r w:rsidRPr="009F2F19">
        <w:rPr>
          <w:rFonts w:cs="Arial"/>
          <w:szCs w:val="24"/>
        </w:rPr>
        <w:t>.</w:t>
      </w:r>
      <w:r>
        <w:rPr>
          <w:rFonts w:cs="Arial"/>
          <w:szCs w:val="24"/>
        </w:rPr>
        <w:t xml:space="preserve"> </w:t>
      </w:r>
      <w:r w:rsidRPr="00461C4F">
        <w:rPr>
          <w:rFonts w:cs="Arial"/>
          <w:szCs w:val="24"/>
        </w:rPr>
        <w:t xml:space="preserve">For more information on CCI Ammunition, go to </w:t>
      </w:r>
      <w:hyperlink r:id="rId12" w:history="1">
        <w:r w:rsidRPr="00461C4F">
          <w:rPr>
            <w:rStyle w:val="Hyperlink"/>
            <w:rFonts w:cs="Arial"/>
            <w:szCs w:val="24"/>
          </w:rPr>
          <w:t>www.cci-ammunition.com</w:t>
        </w:r>
      </w:hyperlink>
      <w:r w:rsidRPr="00461C4F">
        <w:rPr>
          <w:rFonts w:cs="Arial"/>
          <w:szCs w:val="24"/>
        </w:rPr>
        <w:t xml:space="preserve">. </w:t>
      </w:r>
    </w:p>
    <w:p w14:paraId="2E31EB1C" w14:textId="77777777" w:rsidR="00F22919" w:rsidRPr="009F2F19" w:rsidRDefault="00F22919" w:rsidP="00F22919">
      <w:pPr>
        <w:rPr>
          <w:rFonts w:cs="Arial"/>
          <w:szCs w:val="24"/>
        </w:rPr>
      </w:pPr>
    </w:p>
    <w:p w14:paraId="4C155A00" w14:textId="77777777" w:rsidR="00F22919" w:rsidRPr="009F2F19" w:rsidRDefault="00F22919" w:rsidP="00F22919">
      <w:pPr>
        <w:rPr>
          <w:rFonts w:cs="Arial"/>
          <w:szCs w:val="24"/>
        </w:rPr>
      </w:pPr>
    </w:p>
    <w:p w14:paraId="6A2AA11E" w14:textId="77777777" w:rsidR="00F22919" w:rsidRPr="009F2F19" w:rsidRDefault="00F22919" w:rsidP="00F22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4"/>
        </w:rPr>
      </w:pPr>
      <w:r w:rsidRPr="009F2F19">
        <w:rPr>
          <w:rFonts w:cs="Arial"/>
          <w:b/>
          <w:szCs w:val="24"/>
        </w:rPr>
        <w:t>Press Release Contact: JJ Reich</w:t>
      </w:r>
    </w:p>
    <w:p w14:paraId="0073E40E" w14:textId="77777777" w:rsidR="00F22919" w:rsidRPr="009F2F19" w:rsidRDefault="00F22919" w:rsidP="00F22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Senior Communications Manager - Firearms and Ammunition</w:t>
      </w:r>
    </w:p>
    <w:p w14:paraId="79008CA1" w14:textId="77777777" w:rsidR="00F22919" w:rsidRPr="009F2F19" w:rsidRDefault="00F22919" w:rsidP="00F22919">
      <w:pPr>
        <w:rPr>
          <w:rFonts w:cs="Arial"/>
          <w:b/>
          <w:bCs/>
          <w:szCs w:val="24"/>
        </w:rPr>
      </w:pPr>
      <w:r w:rsidRPr="009F2F19">
        <w:rPr>
          <w:rFonts w:cs="Arial"/>
          <w:szCs w:val="24"/>
        </w:rPr>
        <w:t xml:space="preserve">E-mail: </w:t>
      </w:r>
      <w:hyperlink r:id="rId13" w:history="1">
        <w:r w:rsidRPr="009F2F19">
          <w:rPr>
            <w:rStyle w:val="Hyperlink"/>
            <w:rFonts w:cs="Arial"/>
            <w:szCs w:val="24"/>
          </w:rPr>
          <w:t>VistaPressroom@VistaOutdoor.com</w:t>
        </w:r>
      </w:hyperlink>
      <w:r w:rsidRPr="009F2F19">
        <w:rPr>
          <w:rFonts w:cs="Arial"/>
          <w:szCs w:val="24"/>
        </w:rPr>
        <w:t xml:space="preserve"> </w:t>
      </w:r>
    </w:p>
    <w:p w14:paraId="251FE863" w14:textId="77777777" w:rsidR="00F22919" w:rsidRPr="009F2F19" w:rsidRDefault="00F22919" w:rsidP="00F22919">
      <w:pPr>
        <w:rPr>
          <w:rFonts w:cs="Arial"/>
          <w:b/>
          <w:bCs/>
          <w:szCs w:val="24"/>
        </w:rPr>
      </w:pPr>
    </w:p>
    <w:p w14:paraId="5422F28F" w14:textId="77777777" w:rsidR="00F22919" w:rsidRPr="009F2F19" w:rsidRDefault="00F22919" w:rsidP="00F22919">
      <w:pPr>
        <w:rPr>
          <w:rFonts w:cs="Arial"/>
          <w:b/>
          <w:bCs/>
          <w:szCs w:val="24"/>
        </w:rPr>
      </w:pPr>
    </w:p>
    <w:p w14:paraId="5BC0348F" w14:textId="77777777" w:rsidR="00F22919" w:rsidRPr="009F2F19" w:rsidRDefault="00F22919" w:rsidP="00F22919">
      <w:pPr>
        <w:rPr>
          <w:rFonts w:cs="Arial"/>
          <w:b/>
          <w:bCs/>
          <w:szCs w:val="24"/>
        </w:rPr>
      </w:pPr>
      <w:r w:rsidRPr="009F2F19">
        <w:rPr>
          <w:rFonts w:cs="Arial"/>
          <w:b/>
          <w:bCs/>
          <w:szCs w:val="24"/>
        </w:rPr>
        <w:t>About Federal Ammunition</w:t>
      </w:r>
    </w:p>
    <w:p w14:paraId="77AD3F44" w14:textId="77777777" w:rsidR="00F22919" w:rsidRPr="009F2F19" w:rsidRDefault="00F22919" w:rsidP="00F22919">
      <w:pPr>
        <w:rPr>
          <w:rFonts w:cs="Arial"/>
          <w:szCs w:val="24"/>
        </w:rPr>
      </w:pPr>
      <w:r w:rsidRPr="009F2F19">
        <w:rPr>
          <w:rFonts w:cs="Arial"/>
          <w:szCs w:val="24"/>
        </w:rPr>
        <w:t>Federal, headquartered in Anoka, MN, is a brand of Vista Outdoor Inc., an outdoor sports and recreation company. From humble beginnings nestled among the lakes and woods of Minnesota, Federal Ammunition has evolved into one of the world's largest producers of sporting ammunition. Beginning in 1922, founding president, Charles L. Horn, paved the way for our success. Today, Federal carries on Horn's vision for quality products and service with the next generation of outdoorsmen and women. We maintain our position as experts in the science of ammunition production. Every day we manufacture products to enhance our customers' shooting experience while partnering with the conservation organizations that protect and support our outdoor heritage. We offer thousands of options in our Federal Premium and Federal® lines-it's what makes us the most complete ammunition company in the business and provides our customers with a choice no matter their pursuit.</w:t>
      </w:r>
    </w:p>
    <w:p w14:paraId="4C61146E" w14:textId="77777777" w:rsidR="00F22919" w:rsidRPr="00461C4F" w:rsidRDefault="00F22919" w:rsidP="00F22919">
      <w:pPr>
        <w:rPr>
          <w:rStyle w:val="Hyperlink"/>
          <w:rFonts w:cs="Arial"/>
          <w:szCs w:val="24"/>
        </w:rPr>
      </w:pPr>
    </w:p>
    <w:p w14:paraId="43599C33" w14:textId="77777777" w:rsidR="00F22919" w:rsidRPr="00461C4F" w:rsidRDefault="00F22919" w:rsidP="00F22919">
      <w:pPr>
        <w:rPr>
          <w:rStyle w:val="Hyperlink"/>
          <w:rFonts w:cs="Arial"/>
          <w:szCs w:val="24"/>
        </w:rPr>
      </w:pPr>
    </w:p>
    <w:p w14:paraId="5FCA1B01" w14:textId="77777777" w:rsidR="00F22919" w:rsidRPr="00461C4F" w:rsidRDefault="00F22919" w:rsidP="00F22919">
      <w:pPr>
        <w:rPr>
          <w:rFonts w:cs="Arial"/>
          <w:b/>
          <w:szCs w:val="24"/>
        </w:rPr>
      </w:pPr>
      <w:r w:rsidRPr="00461C4F">
        <w:rPr>
          <w:rFonts w:cs="Arial"/>
          <w:b/>
          <w:szCs w:val="24"/>
        </w:rPr>
        <w:t>About CCI Ammunition</w:t>
      </w:r>
    </w:p>
    <w:p w14:paraId="677AE454" w14:textId="77777777" w:rsidR="00F22919" w:rsidRPr="009F2F19" w:rsidRDefault="00F22919" w:rsidP="00F22919">
      <w:pPr>
        <w:rPr>
          <w:rFonts w:cs="Arial"/>
          <w:szCs w:val="24"/>
        </w:rPr>
      </w:pPr>
      <w:r w:rsidRPr="00461C4F">
        <w:rPr>
          <w:rFonts w:cs="Arial"/>
          <w:szCs w:val="24"/>
        </w:rPr>
        <w:t xml:space="preserve">Dick Speer founded Cascade Cartridge, Inc. in 1951 next to the Snake River in Lewiston, Idaho. The company manufactured and marketed centerfire primers for government use in its infancy. CCI now develops them for sporting applications as part of Vista Outdoor and is the world leader in </w:t>
      </w:r>
      <w:proofErr w:type="spellStart"/>
      <w:r w:rsidRPr="00461C4F">
        <w:rPr>
          <w:rFonts w:cs="Arial"/>
          <w:szCs w:val="24"/>
        </w:rPr>
        <w:t>rimfire</w:t>
      </w:r>
      <w:proofErr w:type="spellEnd"/>
      <w:r w:rsidRPr="00461C4F">
        <w:rPr>
          <w:rFonts w:cs="Arial"/>
          <w:szCs w:val="24"/>
        </w:rPr>
        <w:t xml:space="preserve"> products. The company also produces industrial </w:t>
      </w:r>
      <w:proofErr w:type="spellStart"/>
      <w:r w:rsidRPr="00461C4F">
        <w:rPr>
          <w:rFonts w:cs="Arial"/>
          <w:szCs w:val="24"/>
        </w:rPr>
        <w:t>powerloads</w:t>
      </w:r>
      <w:proofErr w:type="spellEnd"/>
      <w:r w:rsidRPr="00461C4F">
        <w:rPr>
          <w:rFonts w:cs="Arial"/>
          <w:szCs w:val="24"/>
        </w:rPr>
        <w:t xml:space="preserve"> and Blazer centerfire handgun ammunition. CCI is part of Vista Outdoor Inc., an outdoor sports and recreation corporation. For news and information on Vista Outdoor Inc.</w:t>
      </w:r>
      <w:r>
        <w:rPr>
          <w:rFonts w:cs="Arial"/>
          <w:szCs w:val="24"/>
        </w:rPr>
        <w:t xml:space="preserve"> </w:t>
      </w:r>
      <w:r w:rsidRPr="00461C4F">
        <w:rPr>
          <w:rFonts w:cs="Arial"/>
          <w:szCs w:val="24"/>
        </w:rPr>
        <w:t xml:space="preserve">For more information, visit </w:t>
      </w:r>
      <w:hyperlink r:id="rId14" w:history="1">
        <w:r w:rsidRPr="00461C4F">
          <w:rPr>
            <w:rStyle w:val="Hyperlink"/>
            <w:rFonts w:cs="Arial"/>
            <w:szCs w:val="24"/>
          </w:rPr>
          <w:t>www.cci-ammunition.com</w:t>
        </w:r>
      </w:hyperlink>
      <w:r>
        <w:rPr>
          <w:rStyle w:val="Hyperlink"/>
          <w:rFonts w:cs="Arial"/>
          <w:szCs w:val="24"/>
        </w:rPr>
        <w:t>.</w:t>
      </w:r>
    </w:p>
    <w:p w14:paraId="1196902F" w14:textId="2E1E8CEE" w:rsidR="00C75DD4" w:rsidRDefault="00C75DD4" w:rsidP="00C75DD4">
      <w:pPr>
        <w:rPr>
          <w:sz w:val="22"/>
          <w:szCs w:val="22"/>
        </w:rPr>
      </w:pPr>
    </w:p>
    <w:sectPr w:rsidR="00C75DD4" w:rsidSect="0024700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1250D" w14:textId="77777777" w:rsidR="00950D77" w:rsidRDefault="00950D77">
      <w:r>
        <w:separator/>
      </w:r>
    </w:p>
  </w:endnote>
  <w:endnote w:type="continuationSeparator" w:id="0">
    <w:p w14:paraId="42035F65" w14:textId="77777777" w:rsidR="00950D77" w:rsidRDefault="0095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2BF1754E" w14:textId="210C8B3E"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F055AD">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F055AD">
              <w:rPr>
                <w:b/>
                <w:bCs/>
                <w:noProof/>
              </w:rPr>
              <w:t>2</w:t>
            </w:r>
            <w:r>
              <w:rPr>
                <w:b/>
                <w:bCs/>
              </w:rPr>
              <w:fldChar w:fldCharType="end"/>
            </w:r>
          </w:p>
        </w:sdtContent>
      </w:sdt>
    </w:sdtContent>
  </w:sdt>
  <w:p w14:paraId="692DFC1D"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D14C3" w14:textId="77777777" w:rsidR="00950D77" w:rsidRDefault="00950D77">
      <w:r>
        <w:separator/>
      </w:r>
    </w:p>
  </w:footnote>
  <w:footnote w:type="continuationSeparator" w:id="0">
    <w:p w14:paraId="37CDDC5C" w14:textId="77777777" w:rsidR="00950D77" w:rsidRDefault="00950D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685F"/>
    <w:rsid w:val="000370B8"/>
    <w:rsid w:val="00044786"/>
    <w:rsid w:val="000456A6"/>
    <w:rsid w:val="00050658"/>
    <w:rsid w:val="000514A3"/>
    <w:rsid w:val="00053CCE"/>
    <w:rsid w:val="0007365F"/>
    <w:rsid w:val="00074A37"/>
    <w:rsid w:val="000777EE"/>
    <w:rsid w:val="0008122B"/>
    <w:rsid w:val="00082079"/>
    <w:rsid w:val="000851D6"/>
    <w:rsid w:val="000858B4"/>
    <w:rsid w:val="0008653B"/>
    <w:rsid w:val="00091A08"/>
    <w:rsid w:val="00097E5A"/>
    <w:rsid w:val="000A485F"/>
    <w:rsid w:val="000B6CC5"/>
    <w:rsid w:val="000C5FC6"/>
    <w:rsid w:val="000C639C"/>
    <w:rsid w:val="000C6CEB"/>
    <w:rsid w:val="000C7FF7"/>
    <w:rsid w:val="000D64A8"/>
    <w:rsid w:val="000D7E43"/>
    <w:rsid w:val="000E0552"/>
    <w:rsid w:val="000E0B1F"/>
    <w:rsid w:val="000E3362"/>
    <w:rsid w:val="000E435B"/>
    <w:rsid w:val="000E44A2"/>
    <w:rsid w:val="000E5706"/>
    <w:rsid w:val="000F7114"/>
    <w:rsid w:val="00101FC5"/>
    <w:rsid w:val="001067AB"/>
    <w:rsid w:val="00111120"/>
    <w:rsid w:val="0011346A"/>
    <w:rsid w:val="00114C66"/>
    <w:rsid w:val="00116D67"/>
    <w:rsid w:val="00116DD3"/>
    <w:rsid w:val="00126186"/>
    <w:rsid w:val="001266AA"/>
    <w:rsid w:val="0013019B"/>
    <w:rsid w:val="00136A6D"/>
    <w:rsid w:val="00141070"/>
    <w:rsid w:val="001441F5"/>
    <w:rsid w:val="00155654"/>
    <w:rsid w:val="0015613C"/>
    <w:rsid w:val="0016021F"/>
    <w:rsid w:val="00166B05"/>
    <w:rsid w:val="00167CDA"/>
    <w:rsid w:val="00170AA7"/>
    <w:rsid w:val="00180ECF"/>
    <w:rsid w:val="001864F4"/>
    <w:rsid w:val="00186D47"/>
    <w:rsid w:val="001A06FE"/>
    <w:rsid w:val="001A42F8"/>
    <w:rsid w:val="001A4C25"/>
    <w:rsid w:val="001A505A"/>
    <w:rsid w:val="001A5467"/>
    <w:rsid w:val="001A7096"/>
    <w:rsid w:val="001B1B9B"/>
    <w:rsid w:val="001B1D8D"/>
    <w:rsid w:val="001B42CA"/>
    <w:rsid w:val="001C182A"/>
    <w:rsid w:val="001C55B9"/>
    <w:rsid w:val="001C663D"/>
    <w:rsid w:val="001D042F"/>
    <w:rsid w:val="001D36E2"/>
    <w:rsid w:val="001D4ADD"/>
    <w:rsid w:val="001D506B"/>
    <w:rsid w:val="001D695F"/>
    <w:rsid w:val="001D7C12"/>
    <w:rsid w:val="001E215D"/>
    <w:rsid w:val="001E2B16"/>
    <w:rsid w:val="001E543F"/>
    <w:rsid w:val="001E5A94"/>
    <w:rsid w:val="001E738A"/>
    <w:rsid w:val="001F78F1"/>
    <w:rsid w:val="00200A2E"/>
    <w:rsid w:val="0020112A"/>
    <w:rsid w:val="002039BE"/>
    <w:rsid w:val="002043A0"/>
    <w:rsid w:val="00210408"/>
    <w:rsid w:val="002159F1"/>
    <w:rsid w:val="002167EB"/>
    <w:rsid w:val="0021710C"/>
    <w:rsid w:val="00222373"/>
    <w:rsid w:val="00237CD6"/>
    <w:rsid w:val="002425BF"/>
    <w:rsid w:val="00245634"/>
    <w:rsid w:val="0024700C"/>
    <w:rsid w:val="00252141"/>
    <w:rsid w:val="002540E8"/>
    <w:rsid w:val="00256C74"/>
    <w:rsid w:val="002579EF"/>
    <w:rsid w:val="00261445"/>
    <w:rsid w:val="00264279"/>
    <w:rsid w:val="00264E6D"/>
    <w:rsid w:val="00265C6C"/>
    <w:rsid w:val="00270EF7"/>
    <w:rsid w:val="00284049"/>
    <w:rsid w:val="00290E5F"/>
    <w:rsid w:val="00293FBF"/>
    <w:rsid w:val="0029730C"/>
    <w:rsid w:val="00297E2C"/>
    <w:rsid w:val="002A0381"/>
    <w:rsid w:val="002B1E17"/>
    <w:rsid w:val="002B2E77"/>
    <w:rsid w:val="002B3015"/>
    <w:rsid w:val="002C10C5"/>
    <w:rsid w:val="002C1686"/>
    <w:rsid w:val="002C1CEA"/>
    <w:rsid w:val="002C242C"/>
    <w:rsid w:val="002C25B0"/>
    <w:rsid w:val="002D616E"/>
    <w:rsid w:val="002E6BC0"/>
    <w:rsid w:val="002E703F"/>
    <w:rsid w:val="002F243B"/>
    <w:rsid w:val="002F35D8"/>
    <w:rsid w:val="002F370F"/>
    <w:rsid w:val="00301C97"/>
    <w:rsid w:val="00302665"/>
    <w:rsid w:val="00304EDB"/>
    <w:rsid w:val="00305B08"/>
    <w:rsid w:val="00306E6C"/>
    <w:rsid w:val="003110BE"/>
    <w:rsid w:val="0031265F"/>
    <w:rsid w:val="00316F02"/>
    <w:rsid w:val="00320034"/>
    <w:rsid w:val="003228BE"/>
    <w:rsid w:val="0032645C"/>
    <w:rsid w:val="00330343"/>
    <w:rsid w:val="003318E5"/>
    <w:rsid w:val="00333285"/>
    <w:rsid w:val="00333514"/>
    <w:rsid w:val="003418F2"/>
    <w:rsid w:val="00344845"/>
    <w:rsid w:val="00345E2E"/>
    <w:rsid w:val="00345EDB"/>
    <w:rsid w:val="00350DEC"/>
    <w:rsid w:val="00354F2C"/>
    <w:rsid w:val="0035676B"/>
    <w:rsid w:val="00356A76"/>
    <w:rsid w:val="003603C3"/>
    <w:rsid w:val="00371B46"/>
    <w:rsid w:val="00373147"/>
    <w:rsid w:val="0037585B"/>
    <w:rsid w:val="00386C09"/>
    <w:rsid w:val="00387180"/>
    <w:rsid w:val="0039282E"/>
    <w:rsid w:val="00392D82"/>
    <w:rsid w:val="00392E99"/>
    <w:rsid w:val="00397E21"/>
    <w:rsid w:val="003A1B2E"/>
    <w:rsid w:val="003A5924"/>
    <w:rsid w:val="003A5B5A"/>
    <w:rsid w:val="003A5CE6"/>
    <w:rsid w:val="003B5E02"/>
    <w:rsid w:val="003C4638"/>
    <w:rsid w:val="003C4E71"/>
    <w:rsid w:val="003D2909"/>
    <w:rsid w:val="003D3017"/>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08D9"/>
    <w:rsid w:val="00415B99"/>
    <w:rsid w:val="004176AF"/>
    <w:rsid w:val="00424011"/>
    <w:rsid w:val="00434CF2"/>
    <w:rsid w:val="0043664A"/>
    <w:rsid w:val="00437DDC"/>
    <w:rsid w:val="00441D0F"/>
    <w:rsid w:val="00454CFB"/>
    <w:rsid w:val="00462EBD"/>
    <w:rsid w:val="00472AB0"/>
    <w:rsid w:val="004735F8"/>
    <w:rsid w:val="00482320"/>
    <w:rsid w:val="00485A0B"/>
    <w:rsid w:val="004873CA"/>
    <w:rsid w:val="00487FF4"/>
    <w:rsid w:val="004906F0"/>
    <w:rsid w:val="00491DD7"/>
    <w:rsid w:val="00496814"/>
    <w:rsid w:val="004A2658"/>
    <w:rsid w:val="004A3167"/>
    <w:rsid w:val="004A580A"/>
    <w:rsid w:val="004A589D"/>
    <w:rsid w:val="004B517E"/>
    <w:rsid w:val="004C3A52"/>
    <w:rsid w:val="004C6391"/>
    <w:rsid w:val="004D0FDB"/>
    <w:rsid w:val="004D343F"/>
    <w:rsid w:val="004D4591"/>
    <w:rsid w:val="004E0C27"/>
    <w:rsid w:val="004E1743"/>
    <w:rsid w:val="004E1C98"/>
    <w:rsid w:val="004E4368"/>
    <w:rsid w:val="004E4BF8"/>
    <w:rsid w:val="004E5879"/>
    <w:rsid w:val="004E5F37"/>
    <w:rsid w:val="004F05E2"/>
    <w:rsid w:val="00501551"/>
    <w:rsid w:val="00504A6E"/>
    <w:rsid w:val="00506915"/>
    <w:rsid w:val="00510F00"/>
    <w:rsid w:val="005163CA"/>
    <w:rsid w:val="00521918"/>
    <w:rsid w:val="00523B03"/>
    <w:rsid w:val="005326B3"/>
    <w:rsid w:val="00537EBA"/>
    <w:rsid w:val="005438CF"/>
    <w:rsid w:val="0054448E"/>
    <w:rsid w:val="005477D8"/>
    <w:rsid w:val="00551295"/>
    <w:rsid w:val="005529C8"/>
    <w:rsid w:val="00552F05"/>
    <w:rsid w:val="0056404E"/>
    <w:rsid w:val="00573B88"/>
    <w:rsid w:val="00574085"/>
    <w:rsid w:val="0058036D"/>
    <w:rsid w:val="005803F5"/>
    <w:rsid w:val="005829EA"/>
    <w:rsid w:val="00590433"/>
    <w:rsid w:val="00591DC8"/>
    <w:rsid w:val="00593971"/>
    <w:rsid w:val="00597F6F"/>
    <w:rsid w:val="005A14CB"/>
    <w:rsid w:val="005B12A6"/>
    <w:rsid w:val="005B1AA1"/>
    <w:rsid w:val="005B4C56"/>
    <w:rsid w:val="005B5339"/>
    <w:rsid w:val="005C0C69"/>
    <w:rsid w:val="005C1914"/>
    <w:rsid w:val="005C2363"/>
    <w:rsid w:val="005C3C7B"/>
    <w:rsid w:val="005D08B1"/>
    <w:rsid w:val="005E03AB"/>
    <w:rsid w:val="005E2A65"/>
    <w:rsid w:val="005F1C83"/>
    <w:rsid w:val="005F32A5"/>
    <w:rsid w:val="005F517C"/>
    <w:rsid w:val="0060532D"/>
    <w:rsid w:val="006102FC"/>
    <w:rsid w:val="00610558"/>
    <w:rsid w:val="0061455B"/>
    <w:rsid w:val="00616161"/>
    <w:rsid w:val="00617AF4"/>
    <w:rsid w:val="00617EBE"/>
    <w:rsid w:val="00621371"/>
    <w:rsid w:val="00624A14"/>
    <w:rsid w:val="0062505A"/>
    <w:rsid w:val="00627031"/>
    <w:rsid w:val="00627DEA"/>
    <w:rsid w:val="006327B3"/>
    <w:rsid w:val="00641710"/>
    <w:rsid w:val="006608D8"/>
    <w:rsid w:val="006640FC"/>
    <w:rsid w:val="0067303B"/>
    <w:rsid w:val="00673D30"/>
    <w:rsid w:val="006748FE"/>
    <w:rsid w:val="00676481"/>
    <w:rsid w:val="00683466"/>
    <w:rsid w:val="00683850"/>
    <w:rsid w:val="00690EF4"/>
    <w:rsid w:val="00691DB9"/>
    <w:rsid w:val="006946D2"/>
    <w:rsid w:val="006A140F"/>
    <w:rsid w:val="006B18B4"/>
    <w:rsid w:val="006B4F30"/>
    <w:rsid w:val="006B5F05"/>
    <w:rsid w:val="006B6B5D"/>
    <w:rsid w:val="006C1C9B"/>
    <w:rsid w:val="006C76FC"/>
    <w:rsid w:val="006D0224"/>
    <w:rsid w:val="006D0E06"/>
    <w:rsid w:val="006D3B18"/>
    <w:rsid w:val="006D3E99"/>
    <w:rsid w:val="006E0EC5"/>
    <w:rsid w:val="006E18E4"/>
    <w:rsid w:val="006F41A9"/>
    <w:rsid w:val="006F56A7"/>
    <w:rsid w:val="006F7676"/>
    <w:rsid w:val="00702657"/>
    <w:rsid w:val="007028C7"/>
    <w:rsid w:val="00704815"/>
    <w:rsid w:val="00704EA0"/>
    <w:rsid w:val="007050C3"/>
    <w:rsid w:val="00712E07"/>
    <w:rsid w:val="00714FD5"/>
    <w:rsid w:val="007204C9"/>
    <w:rsid w:val="00720B98"/>
    <w:rsid w:val="00727A81"/>
    <w:rsid w:val="007325DB"/>
    <w:rsid w:val="007405F1"/>
    <w:rsid w:val="00742DA9"/>
    <w:rsid w:val="00744A7B"/>
    <w:rsid w:val="007542BF"/>
    <w:rsid w:val="00755C5E"/>
    <w:rsid w:val="00756EA0"/>
    <w:rsid w:val="007626FA"/>
    <w:rsid w:val="00767488"/>
    <w:rsid w:val="0077255E"/>
    <w:rsid w:val="00774AE9"/>
    <w:rsid w:val="00780846"/>
    <w:rsid w:val="00783D02"/>
    <w:rsid w:val="00784B1A"/>
    <w:rsid w:val="00786123"/>
    <w:rsid w:val="0078692A"/>
    <w:rsid w:val="00787247"/>
    <w:rsid w:val="00787D75"/>
    <w:rsid w:val="00790264"/>
    <w:rsid w:val="00793050"/>
    <w:rsid w:val="007A1120"/>
    <w:rsid w:val="007A276A"/>
    <w:rsid w:val="007A2CEA"/>
    <w:rsid w:val="007A3259"/>
    <w:rsid w:val="007A3812"/>
    <w:rsid w:val="007A4801"/>
    <w:rsid w:val="007B071D"/>
    <w:rsid w:val="007B1014"/>
    <w:rsid w:val="007B4EFE"/>
    <w:rsid w:val="007B6F52"/>
    <w:rsid w:val="007C2CF1"/>
    <w:rsid w:val="007C5C2D"/>
    <w:rsid w:val="007D122B"/>
    <w:rsid w:val="007D5624"/>
    <w:rsid w:val="007E205F"/>
    <w:rsid w:val="007E2E7D"/>
    <w:rsid w:val="007E2ECB"/>
    <w:rsid w:val="007E48A1"/>
    <w:rsid w:val="007E7805"/>
    <w:rsid w:val="007F03B4"/>
    <w:rsid w:val="007F308A"/>
    <w:rsid w:val="007F4139"/>
    <w:rsid w:val="007F66E3"/>
    <w:rsid w:val="007F6801"/>
    <w:rsid w:val="008008DD"/>
    <w:rsid w:val="00804122"/>
    <w:rsid w:val="00806D90"/>
    <w:rsid w:val="00811BD4"/>
    <w:rsid w:val="008120FC"/>
    <w:rsid w:val="00812C28"/>
    <w:rsid w:val="00813E9A"/>
    <w:rsid w:val="00817116"/>
    <w:rsid w:val="00820800"/>
    <w:rsid w:val="00821CED"/>
    <w:rsid w:val="0082283A"/>
    <w:rsid w:val="00832351"/>
    <w:rsid w:val="00835E8D"/>
    <w:rsid w:val="00844837"/>
    <w:rsid w:val="0084520D"/>
    <w:rsid w:val="00855517"/>
    <w:rsid w:val="008567C4"/>
    <w:rsid w:val="008601F6"/>
    <w:rsid w:val="008642F4"/>
    <w:rsid w:val="00874E24"/>
    <w:rsid w:val="00881200"/>
    <w:rsid w:val="00881EE4"/>
    <w:rsid w:val="00882972"/>
    <w:rsid w:val="00884A8C"/>
    <w:rsid w:val="00887CD8"/>
    <w:rsid w:val="00893A04"/>
    <w:rsid w:val="00894692"/>
    <w:rsid w:val="008966C8"/>
    <w:rsid w:val="00896CE8"/>
    <w:rsid w:val="008A577C"/>
    <w:rsid w:val="008A72C4"/>
    <w:rsid w:val="008B2C7A"/>
    <w:rsid w:val="008B3150"/>
    <w:rsid w:val="008B37C8"/>
    <w:rsid w:val="008B3E98"/>
    <w:rsid w:val="008B5270"/>
    <w:rsid w:val="008C2E3E"/>
    <w:rsid w:val="008C52B3"/>
    <w:rsid w:val="008D32CD"/>
    <w:rsid w:val="008E4322"/>
    <w:rsid w:val="008E6150"/>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423E6"/>
    <w:rsid w:val="00946937"/>
    <w:rsid w:val="00950D77"/>
    <w:rsid w:val="009512DC"/>
    <w:rsid w:val="00952B4E"/>
    <w:rsid w:val="0095608D"/>
    <w:rsid w:val="00963A5F"/>
    <w:rsid w:val="0097477D"/>
    <w:rsid w:val="0097511D"/>
    <w:rsid w:val="00986C8A"/>
    <w:rsid w:val="00990AF1"/>
    <w:rsid w:val="009932DD"/>
    <w:rsid w:val="009978F2"/>
    <w:rsid w:val="009A66BA"/>
    <w:rsid w:val="009B0853"/>
    <w:rsid w:val="009B0D57"/>
    <w:rsid w:val="009B1A06"/>
    <w:rsid w:val="009C44A6"/>
    <w:rsid w:val="009C742A"/>
    <w:rsid w:val="009D0871"/>
    <w:rsid w:val="009D2972"/>
    <w:rsid w:val="009D4680"/>
    <w:rsid w:val="009E4649"/>
    <w:rsid w:val="009E58C5"/>
    <w:rsid w:val="009E59B0"/>
    <w:rsid w:val="009E6B41"/>
    <w:rsid w:val="009F3EF8"/>
    <w:rsid w:val="009F44F9"/>
    <w:rsid w:val="00A06FD2"/>
    <w:rsid w:val="00A102AF"/>
    <w:rsid w:val="00A107AC"/>
    <w:rsid w:val="00A1343C"/>
    <w:rsid w:val="00A203E9"/>
    <w:rsid w:val="00A220E0"/>
    <w:rsid w:val="00A23362"/>
    <w:rsid w:val="00A23807"/>
    <w:rsid w:val="00A23878"/>
    <w:rsid w:val="00A2778E"/>
    <w:rsid w:val="00A508B0"/>
    <w:rsid w:val="00A613FA"/>
    <w:rsid w:val="00A63708"/>
    <w:rsid w:val="00A63AEE"/>
    <w:rsid w:val="00A644A5"/>
    <w:rsid w:val="00A66177"/>
    <w:rsid w:val="00A66A0D"/>
    <w:rsid w:val="00A674F8"/>
    <w:rsid w:val="00A73A17"/>
    <w:rsid w:val="00A81FC7"/>
    <w:rsid w:val="00A826F8"/>
    <w:rsid w:val="00A901D6"/>
    <w:rsid w:val="00A90608"/>
    <w:rsid w:val="00A935AB"/>
    <w:rsid w:val="00A94CFF"/>
    <w:rsid w:val="00A94EA2"/>
    <w:rsid w:val="00AA0664"/>
    <w:rsid w:val="00AA5121"/>
    <w:rsid w:val="00AB6814"/>
    <w:rsid w:val="00AB69B4"/>
    <w:rsid w:val="00AC08DA"/>
    <w:rsid w:val="00AC0EB7"/>
    <w:rsid w:val="00AC181A"/>
    <w:rsid w:val="00AD35FB"/>
    <w:rsid w:val="00AD3DE6"/>
    <w:rsid w:val="00AD4A95"/>
    <w:rsid w:val="00AD4D84"/>
    <w:rsid w:val="00AD7B85"/>
    <w:rsid w:val="00AE00C9"/>
    <w:rsid w:val="00AE2D3F"/>
    <w:rsid w:val="00AE3993"/>
    <w:rsid w:val="00AE7FA7"/>
    <w:rsid w:val="00AF5BC9"/>
    <w:rsid w:val="00B02918"/>
    <w:rsid w:val="00B0380E"/>
    <w:rsid w:val="00B071D0"/>
    <w:rsid w:val="00B127C6"/>
    <w:rsid w:val="00B149DE"/>
    <w:rsid w:val="00B2054D"/>
    <w:rsid w:val="00B20D2F"/>
    <w:rsid w:val="00B24FFF"/>
    <w:rsid w:val="00B256F2"/>
    <w:rsid w:val="00B27002"/>
    <w:rsid w:val="00B3251F"/>
    <w:rsid w:val="00B67B22"/>
    <w:rsid w:val="00B713DF"/>
    <w:rsid w:val="00B73CD9"/>
    <w:rsid w:val="00B85079"/>
    <w:rsid w:val="00B878C2"/>
    <w:rsid w:val="00B915C1"/>
    <w:rsid w:val="00B958BF"/>
    <w:rsid w:val="00BA0008"/>
    <w:rsid w:val="00BA03CA"/>
    <w:rsid w:val="00BA070E"/>
    <w:rsid w:val="00BA1478"/>
    <w:rsid w:val="00BA2384"/>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2AFA"/>
    <w:rsid w:val="00C540BB"/>
    <w:rsid w:val="00C576FC"/>
    <w:rsid w:val="00C641FC"/>
    <w:rsid w:val="00C66D1F"/>
    <w:rsid w:val="00C7331F"/>
    <w:rsid w:val="00C73B04"/>
    <w:rsid w:val="00C74AFE"/>
    <w:rsid w:val="00C75DD4"/>
    <w:rsid w:val="00C8203C"/>
    <w:rsid w:val="00C82610"/>
    <w:rsid w:val="00C83894"/>
    <w:rsid w:val="00C841D4"/>
    <w:rsid w:val="00C8706C"/>
    <w:rsid w:val="00C929F2"/>
    <w:rsid w:val="00C93F11"/>
    <w:rsid w:val="00C94CEC"/>
    <w:rsid w:val="00CA4ED1"/>
    <w:rsid w:val="00CB1380"/>
    <w:rsid w:val="00CB1533"/>
    <w:rsid w:val="00CB5A2F"/>
    <w:rsid w:val="00CD2364"/>
    <w:rsid w:val="00CD5C2A"/>
    <w:rsid w:val="00CE22F2"/>
    <w:rsid w:val="00CE5F3B"/>
    <w:rsid w:val="00CF00BA"/>
    <w:rsid w:val="00D00578"/>
    <w:rsid w:val="00D009F8"/>
    <w:rsid w:val="00D027E4"/>
    <w:rsid w:val="00D02BA2"/>
    <w:rsid w:val="00D04547"/>
    <w:rsid w:val="00D07B0C"/>
    <w:rsid w:val="00D10016"/>
    <w:rsid w:val="00D11455"/>
    <w:rsid w:val="00D120BD"/>
    <w:rsid w:val="00D31D50"/>
    <w:rsid w:val="00D34F2E"/>
    <w:rsid w:val="00D362DE"/>
    <w:rsid w:val="00D37439"/>
    <w:rsid w:val="00D5100B"/>
    <w:rsid w:val="00D53FF6"/>
    <w:rsid w:val="00D54B32"/>
    <w:rsid w:val="00D601DA"/>
    <w:rsid w:val="00D62989"/>
    <w:rsid w:val="00D80A54"/>
    <w:rsid w:val="00D81906"/>
    <w:rsid w:val="00D87FF2"/>
    <w:rsid w:val="00D95AC3"/>
    <w:rsid w:val="00DA6BE8"/>
    <w:rsid w:val="00DB292B"/>
    <w:rsid w:val="00DB3F7F"/>
    <w:rsid w:val="00DB4783"/>
    <w:rsid w:val="00DB50E0"/>
    <w:rsid w:val="00DC23B7"/>
    <w:rsid w:val="00DC23DD"/>
    <w:rsid w:val="00DD04C3"/>
    <w:rsid w:val="00DD5B7D"/>
    <w:rsid w:val="00DD6CC5"/>
    <w:rsid w:val="00DE15C1"/>
    <w:rsid w:val="00DE2343"/>
    <w:rsid w:val="00DE5990"/>
    <w:rsid w:val="00DF6584"/>
    <w:rsid w:val="00E03F71"/>
    <w:rsid w:val="00E10A04"/>
    <w:rsid w:val="00E17409"/>
    <w:rsid w:val="00E22588"/>
    <w:rsid w:val="00E246C3"/>
    <w:rsid w:val="00E24E19"/>
    <w:rsid w:val="00E253FB"/>
    <w:rsid w:val="00E3361B"/>
    <w:rsid w:val="00E474A5"/>
    <w:rsid w:val="00E51E2C"/>
    <w:rsid w:val="00E554D5"/>
    <w:rsid w:val="00E64ACB"/>
    <w:rsid w:val="00E67419"/>
    <w:rsid w:val="00E67E34"/>
    <w:rsid w:val="00E76D05"/>
    <w:rsid w:val="00E801F3"/>
    <w:rsid w:val="00E86CDF"/>
    <w:rsid w:val="00E90DD3"/>
    <w:rsid w:val="00E91571"/>
    <w:rsid w:val="00E951ED"/>
    <w:rsid w:val="00EA2C3D"/>
    <w:rsid w:val="00EA48F3"/>
    <w:rsid w:val="00EA7C85"/>
    <w:rsid w:val="00EB0A8C"/>
    <w:rsid w:val="00EB2163"/>
    <w:rsid w:val="00EB227D"/>
    <w:rsid w:val="00EB26C2"/>
    <w:rsid w:val="00EB329F"/>
    <w:rsid w:val="00EB3730"/>
    <w:rsid w:val="00EC7ECC"/>
    <w:rsid w:val="00ED0271"/>
    <w:rsid w:val="00ED31AF"/>
    <w:rsid w:val="00ED3394"/>
    <w:rsid w:val="00ED45CB"/>
    <w:rsid w:val="00ED6345"/>
    <w:rsid w:val="00ED71AF"/>
    <w:rsid w:val="00EE4B80"/>
    <w:rsid w:val="00EF1797"/>
    <w:rsid w:val="00F055AD"/>
    <w:rsid w:val="00F0736B"/>
    <w:rsid w:val="00F11377"/>
    <w:rsid w:val="00F15801"/>
    <w:rsid w:val="00F1783C"/>
    <w:rsid w:val="00F22919"/>
    <w:rsid w:val="00F236FD"/>
    <w:rsid w:val="00F257E6"/>
    <w:rsid w:val="00F438B0"/>
    <w:rsid w:val="00F507A4"/>
    <w:rsid w:val="00F52A61"/>
    <w:rsid w:val="00F53113"/>
    <w:rsid w:val="00F54910"/>
    <w:rsid w:val="00F569A7"/>
    <w:rsid w:val="00F60726"/>
    <w:rsid w:val="00F67152"/>
    <w:rsid w:val="00F67E68"/>
    <w:rsid w:val="00F67F23"/>
    <w:rsid w:val="00F70BD3"/>
    <w:rsid w:val="00F759B6"/>
    <w:rsid w:val="00F929B7"/>
    <w:rsid w:val="00F93C32"/>
    <w:rsid w:val="00FA36C5"/>
    <w:rsid w:val="00FA43B7"/>
    <w:rsid w:val="00FA4D3A"/>
    <w:rsid w:val="00FA698D"/>
    <w:rsid w:val="00FB25C6"/>
    <w:rsid w:val="00FB4196"/>
    <w:rsid w:val="00FC113B"/>
    <w:rsid w:val="00FC6819"/>
    <w:rsid w:val="00FC6D9C"/>
    <w:rsid w:val="00FC7F72"/>
    <w:rsid w:val="00FD064F"/>
    <w:rsid w:val="00FD579D"/>
    <w:rsid w:val="00FD7A95"/>
    <w:rsid w:val="00FE052F"/>
    <w:rsid w:val="00FE272F"/>
    <w:rsid w:val="00FE2916"/>
    <w:rsid w:val="00FE4114"/>
    <w:rsid w:val="00FF3379"/>
    <w:rsid w:val="00FF7549"/>
    <w:rsid w:val="00FF75EB"/>
    <w:rsid w:val="00FF79B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4170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apple-converted-space">
    <w:name w:val="apple-converted-space"/>
    <w:basedOn w:val="DefaultParagraphFont"/>
    <w:rsid w:val="004E1743"/>
  </w:style>
  <w:style w:type="paragraph" w:styleId="PlainText">
    <w:name w:val="Plain Text"/>
    <w:basedOn w:val="Normal"/>
    <w:link w:val="PlainTextChar"/>
    <w:uiPriority w:val="99"/>
    <w:semiHidden/>
    <w:unhideWhenUsed/>
    <w:rsid w:val="007B6F5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B6F52"/>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7862705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376">
      <w:bodyDiv w:val="1"/>
      <w:marLeft w:val="0"/>
      <w:marRight w:val="0"/>
      <w:marTop w:val="0"/>
      <w:marBottom w:val="0"/>
      <w:divBdr>
        <w:top w:val="none" w:sz="0" w:space="0" w:color="auto"/>
        <w:left w:val="none" w:sz="0" w:space="0" w:color="auto"/>
        <w:bottom w:val="none" w:sz="0" w:space="0" w:color="auto"/>
        <w:right w:val="none" w:sz="0" w:space="0" w:color="auto"/>
      </w:divBdr>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59999055">
      <w:bodyDiv w:val="1"/>
      <w:marLeft w:val="0"/>
      <w:marRight w:val="0"/>
      <w:marTop w:val="0"/>
      <w:marBottom w:val="0"/>
      <w:divBdr>
        <w:top w:val="none" w:sz="0" w:space="0" w:color="auto"/>
        <w:left w:val="none" w:sz="0" w:space="0" w:color="auto"/>
        <w:bottom w:val="none" w:sz="0" w:space="0" w:color="auto"/>
        <w:right w:val="none" w:sz="0" w:space="0" w:color="auto"/>
      </w:divBdr>
    </w:div>
    <w:div w:id="1179465997">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20887250">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4917141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VistaPressroom@VistaOutdoo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ci-ammunition.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eralpremi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ssfonline.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ci-ammuni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6A4F8-1D3B-42F0-B669-F3F749AC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5130</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4</cp:revision>
  <cp:lastPrinted>2016-05-24T15:26:00Z</cp:lastPrinted>
  <dcterms:created xsi:type="dcterms:W3CDTF">2019-07-01T19:20:00Z</dcterms:created>
  <dcterms:modified xsi:type="dcterms:W3CDTF">2019-07-16T19:40:00Z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