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96C6" w14:textId="00A95357" w:rsidR="001067AB" w:rsidRPr="003301AC" w:rsidRDefault="009A5E33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14:paraId="3687E619" w14:textId="0A1271ED"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14:paraId="16932174" w14:textId="77777777"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0FD86816" w:rsidR="001067AB" w:rsidRPr="003301AC" w:rsidRDefault="00D517F0" w:rsidP="00320EEE">
      <w:pPr>
        <w:jc w:val="center"/>
        <w:rPr>
          <w:rFonts w:cs="Arial"/>
          <w:b/>
          <w:sz w:val="28"/>
          <w:szCs w:val="28"/>
        </w:rPr>
      </w:pPr>
      <w:r w:rsidRPr="003301AC">
        <w:rPr>
          <w:rFonts w:cs="Arial"/>
          <w:b/>
          <w:sz w:val="28"/>
          <w:szCs w:val="28"/>
        </w:rPr>
        <w:t>Savage</w:t>
      </w:r>
      <w:r w:rsidR="00EF6E04">
        <w:rPr>
          <w:rFonts w:cs="Arial"/>
          <w:b/>
          <w:sz w:val="28"/>
          <w:szCs w:val="28"/>
        </w:rPr>
        <w:t xml:space="preserve">’s </w:t>
      </w:r>
      <w:r w:rsidR="00AE1B70">
        <w:rPr>
          <w:rFonts w:cs="Arial"/>
          <w:b/>
          <w:sz w:val="28"/>
          <w:szCs w:val="28"/>
        </w:rPr>
        <w:t xml:space="preserve">AXIS II </w:t>
      </w:r>
      <w:r w:rsidR="00334200">
        <w:rPr>
          <w:rFonts w:cs="Arial"/>
          <w:b/>
          <w:sz w:val="28"/>
          <w:szCs w:val="28"/>
        </w:rPr>
        <w:t>Combines High-End Features</w:t>
      </w:r>
      <w:r w:rsidR="008335A1">
        <w:rPr>
          <w:rFonts w:cs="Arial"/>
          <w:b/>
          <w:sz w:val="28"/>
          <w:szCs w:val="28"/>
        </w:rPr>
        <w:t xml:space="preserve"> with Friendly Price</w:t>
      </w:r>
    </w:p>
    <w:p w14:paraId="52C29F6F" w14:textId="77777777" w:rsidR="001067AB" w:rsidRPr="003301AC" w:rsidRDefault="001067AB" w:rsidP="005D08B1">
      <w:pPr>
        <w:rPr>
          <w:rFonts w:cs="Arial"/>
        </w:rPr>
      </w:pPr>
    </w:p>
    <w:p w14:paraId="5000DCB2" w14:textId="11806F4E" w:rsidR="00EF258E" w:rsidRPr="003301AC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Massachusetts</w:t>
      </w:r>
      <w:r w:rsidR="00A23807" w:rsidRPr="003301AC">
        <w:rPr>
          <w:rFonts w:cs="Arial"/>
          <w:b/>
          <w:szCs w:val="24"/>
        </w:rPr>
        <w:t xml:space="preserve"> </w:t>
      </w:r>
      <w:r w:rsidR="00D52080" w:rsidRPr="00F04ACB">
        <w:rPr>
          <w:rFonts w:cs="Arial"/>
          <w:b/>
          <w:szCs w:val="24"/>
        </w:rPr>
        <w:t xml:space="preserve">– </w:t>
      </w:r>
      <w:r w:rsidR="00F04ACB" w:rsidRPr="00F04ACB">
        <w:rPr>
          <w:rFonts w:cs="Arial"/>
          <w:b/>
          <w:szCs w:val="24"/>
        </w:rPr>
        <w:t>March 5</w:t>
      </w:r>
      <w:r w:rsidR="00D74FC3" w:rsidRPr="00F04ACB">
        <w:rPr>
          <w:rFonts w:cs="Arial"/>
          <w:b/>
          <w:szCs w:val="24"/>
        </w:rPr>
        <w:t>,</w:t>
      </w:r>
      <w:r w:rsidR="00826DB4" w:rsidRPr="00F04ACB">
        <w:rPr>
          <w:rFonts w:cs="Arial"/>
          <w:b/>
          <w:szCs w:val="24"/>
        </w:rPr>
        <w:t xml:space="preserve"> 201</w:t>
      </w:r>
      <w:r w:rsidR="001B73F6" w:rsidRPr="00F04ACB">
        <w:rPr>
          <w:rFonts w:cs="Arial"/>
          <w:b/>
          <w:szCs w:val="24"/>
        </w:rPr>
        <w:t>9</w:t>
      </w:r>
      <w:r w:rsidR="00D52080" w:rsidRPr="00F04ACB">
        <w:rPr>
          <w:rFonts w:cs="Arial"/>
          <w:b/>
          <w:szCs w:val="24"/>
        </w:rPr>
        <w:t xml:space="preserve"> –</w:t>
      </w:r>
      <w:r w:rsidR="00C105B9" w:rsidRPr="00F04ACB">
        <w:rPr>
          <w:rFonts w:cs="Arial"/>
          <w:szCs w:val="24"/>
        </w:rPr>
        <w:t xml:space="preserve"> </w:t>
      </w:r>
      <w:r w:rsidR="00EF6E04" w:rsidRPr="00F04ACB">
        <w:rPr>
          <w:rFonts w:cs="Arial"/>
          <w:szCs w:val="24"/>
        </w:rPr>
        <w:t>Sav</w:t>
      </w:r>
      <w:r w:rsidR="00EF6E04">
        <w:rPr>
          <w:rFonts w:cs="Arial"/>
          <w:szCs w:val="24"/>
        </w:rPr>
        <w:t xml:space="preserve">age </w:t>
      </w:r>
      <w:r w:rsidR="00993DF2">
        <w:rPr>
          <w:rFonts w:cs="Arial"/>
          <w:szCs w:val="24"/>
        </w:rPr>
        <w:t xml:space="preserve">brings together precision, performance and price with its </w:t>
      </w:r>
      <w:r w:rsidR="00FC287F">
        <w:rPr>
          <w:rFonts w:cs="Arial"/>
          <w:szCs w:val="24"/>
        </w:rPr>
        <w:t>new AXIS II rifle</w:t>
      </w:r>
      <w:r w:rsidR="00F04ACB">
        <w:rPr>
          <w:rFonts w:cs="Arial"/>
          <w:szCs w:val="24"/>
        </w:rPr>
        <w:t xml:space="preserve"> which features an </w:t>
      </w:r>
      <w:proofErr w:type="spellStart"/>
      <w:r w:rsidR="00F04ACB">
        <w:rPr>
          <w:rFonts w:cs="Arial"/>
          <w:szCs w:val="24"/>
        </w:rPr>
        <w:t>AccuTrigger</w:t>
      </w:r>
      <w:proofErr w:type="spellEnd"/>
      <w:r w:rsidR="00761799">
        <w:rPr>
          <w:rFonts w:cs="Arial"/>
          <w:szCs w:val="24"/>
        </w:rPr>
        <w:t xml:space="preserve"> and updated stock</w:t>
      </w:r>
      <w:r w:rsidR="00FC287F">
        <w:rPr>
          <w:rFonts w:cs="Arial"/>
          <w:szCs w:val="24"/>
        </w:rPr>
        <w:t xml:space="preserve">. </w:t>
      </w:r>
      <w:r w:rsidR="001908F2" w:rsidRPr="003301AC">
        <w:rPr>
          <w:rFonts w:cs="Arial"/>
          <w:szCs w:val="24"/>
        </w:rPr>
        <w:t xml:space="preserve">Shipments of these firearms </w:t>
      </w:r>
      <w:r w:rsidR="008D0233" w:rsidRPr="003301AC">
        <w:rPr>
          <w:rFonts w:cs="Arial"/>
          <w:szCs w:val="24"/>
        </w:rPr>
        <w:t>have been</w:t>
      </w:r>
      <w:r w:rsidR="001908F2" w:rsidRPr="003301AC">
        <w:rPr>
          <w:rFonts w:cs="Arial"/>
          <w:szCs w:val="24"/>
        </w:rPr>
        <w:t xml:space="preserve"> delivered to dealers.</w:t>
      </w:r>
    </w:p>
    <w:p w14:paraId="0FBB3477" w14:textId="77777777" w:rsidR="00320EEE" w:rsidRPr="003301AC" w:rsidRDefault="00320EE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07EEB6E6" w14:textId="12C3AD4A" w:rsidR="002D78FB" w:rsidRDefault="00993DF2" w:rsidP="00397865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Savage</w:t>
      </w:r>
      <w:r w:rsidR="00C366AF" w:rsidRPr="00C366AF">
        <w:rPr>
          <w:rFonts w:cs="Arial"/>
          <w:szCs w:val="24"/>
        </w:rPr>
        <w:t xml:space="preserve"> rebuilt the synthetic stock on the AXIS II for improved ergonomics that let any hunter shoot their best. Like always, the rifle</w:t>
      </w:r>
      <w:r w:rsidR="00952027">
        <w:rPr>
          <w:rFonts w:cs="Arial"/>
          <w:szCs w:val="24"/>
        </w:rPr>
        <w:t>’s user-adjustable AccuTrigger</w:t>
      </w:r>
      <w:r w:rsidR="00C366AF" w:rsidRPr="00C366AF">
        <w:rPr>
          <w:rFonts w:cs="Arial"/>
          <w:szCs w:val="24"/>
        </w:rPr>
        <w:t>, thread-in headspacing and floating bolt head extract the utmost accuracy from the 22-inch button rifled sporter barrel for the performance of high-end hunting rifles at a fraction of the price.</w:t>
      </w:r>
    </w:p>
    <w:p w14:paraId="77D46267" w14:textId="77777777" w:rsidR="00C366AF" w:rsidRPr="003301AC" w:rsidRDefault="00C366AF" w:rsidP="00397865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207616DF" w14:textId="3270C08C" w:rsidR="00DA05FC" w:rsidRPr="003301AC" w:rsidRDefault="00896AA6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Features</w:t>
      </w:r>
    </w:p>
    <w:p w14:paraId="3F06F5CD" w14:textId="77777777" w:rsidR="00C366AF" w:rsidRDefault="00C366AF" w:rsidP="00C366A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366AF">
        <w:rPr>
          <w:rFonts w:ascii="Arial" w:hAnsi="Arial" w:cs="Arial"/>
        </w:rPr>
        <w:t xml:space="preserve">Improved ergonomics and rugged synthetic stock </w:t>
      </w:r>
    </w:p>
    <w:p w14:paraId="0E50C577" w14:textId="5D85837F" w:rsidR="00C366AF" w:rsidRPr="00C366AF" w:rsidRDefault="00C366AF" w:rsidP="00C366A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366AF">
        <w:rPr>
          <w:rFonts w:ascii="Arial" w:hAnsi="Arial" w:cs="Arial"/>
        </w:rPr>
        <w:t>User-adjustable AccuTrigger</w:t>
      </w:r>
    </w:p>
    <w:p w14:paraId="4BB41942" w14:textId="1D2C42EC" w:rsidR="00C366AF" w:rsidRPr="00C366AF" w:rsidRDefault="00C366AF" w:rsidP="00C366A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366AF">
        <w:rPr>
          <w:rFonts w:ascii="Arial" w:hAnsi="Arial" w:cs="Arial"/>
        </w:rPr>
        <w:t>Carbon steel button-rifled sporter barrel</w:t>
      </w:r>
    </w:p>
    <w:p w14:paraId="220452AD" w14:textId="77777777" w:rsidR="00C366AF" w:rsidRDefault="00C366AF" w:rsidP="00C366A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366AF">
        <w:rPr>
          <w:rFonts w:ascii="Arial" w:hAnsi="Arial" w:cs="Arial"/>
        </w:rPr>
        <w:t>Detachable box magazine</w:t>
      </w:r>
    </w:p>
    <w:p w14:paraId="37E3E39A" w14:textId="1AE469CD" w:rsidR="003301AC" w:rsidRDefault="00C366AF" w:rsidP="00C366A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366AF">
        <w:rPr>
          <w:rFonts w:ascii="Arial" w:hAnsi="Arial" w:cs="Arial"/>
        </w:rPr>
        <w:t>Thread-in barrel headspacing</w:t>
      </w:r>
    </w:p>
    <w:p w14:paraId="47BBA4BB" w14:textId="77777777" w:rsidR="00C366AF" w:rsidRPr="00C366AF" w:rsidRDefault="00C366AF" w:rsidP="009C06F5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7FB2D00B" w14:textId="2B8C3EBA" w:rsidR="006C224C" w:rsidRPr="003301AC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301AC">
        <w:rPr>
          <w:rFonts w:cs="Arial"/>
          <w:b/>
          <w:szCs w:val="24"/>
        </w:rPr>
        <w:t xml:space="preserve">Part No. / </w:t>
      </w:r>
      <w:r w:rsidR="0065741C" w:rsidRPr="003301AC">
        <w:rPr>
          <w:rFonts w:cs="Arial"/>
          <w:b/>
          <w:szCs w:val="24"/>
        </w:rPr>
        <w:t>Description / MSRP</w:t>
      </w:r>
    </w:p>
    <w:p w14:paraId="1BB99E60" w14:textId="11E4A6AE" w:rsidR="000C6CEE" w:rsidRPr="00AF39F2" w:rsidRDefault="00B73E9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AF39F2">
        <w:rPr>
          <w:rFonts w:cs="Arial"/>
          <w:sz w:val="22"/>
          <w:szCs w:val="22"/>
        </w:rPr>
        <w:t>57365</w:t>
      </w:r>
      <w:r w:rsidR="000C6CEE" w:rsidRPr="00AF39F2">
        <w:rPr>
          <w:rFonts w:cs="Arial"/>
          <w:sz w:val="22"/>
          <w:szCs w:val="22"/>
        </w:rPr>
        <w:t xml:space="preserve"> / </w:t>
      </w:r>
      <w:r w:rsidRPr="00AF39F2">
        <w:rPr>
          <w:rFonts w:cs="Arial"/>
          <w:sz w:val="22"/>
          <w:szCs w:val="22"/>
        </w:rPr>
        <w:t>AXIS II 223 Rem., 22-inch barrel / $42</w:t>
      </w:r>
      <w:r w:rsidR="002662A3" w:rsidRPr="00AF39F2">
        <w:rPr>
          <w:rFonts w:cs="Arial"/>
          <w:sz w:val="22"/>
          <w:szCs w:val="22"/>
        </w:rPr>
        <w:t>9</w:t>
      </w:r>
    </w:p>
    <w:p w14:paraId="59C7CCD4" w14:textId="3848D939" w:rsidR="000C6CEE" w:rsidRPr="00AF39F2" w:rsidRDefault="00B73E9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AF39F2">
        <w:rPr>
          <w:rFonts w:cs="Arial"/>
          <w:sz w:val="22"/>
          <w:szCs w:val="22"/>
        </w:rPr>
        <w:t>57366</w:t>
      </w:r>
      <w:r w:rsidR="000C6CEE" w:rsidRPr="00AF39F2">
        <w:rPr>
          <w:rFonts w:cs="Arial"/>
          <w:sz w:val="22"/>
          <w:szCs w:val="22"/>
        </w:rPr>
        <w:t xml:space="preserve"> / </w:t>
      </w:r>
      <w:r w:rsidR="009B5492" w:rsidRPr="00AF39F2">
        <w:rPr>
          <w:rFonts w:cs="Arial"/>
          <w:sz w:val="22"/>
          <w:szCs w:val="22"/>
        </w:rPr>
        <w:t xml:space="preserve">AXIS II </w:t>
      </w:r>
      <w:r w:rsidR="00AF39F2" w:rsidRPr="00AF39F2">
        <w:rPr>
          <w:rFonts w:cs="Arial"/>
          <w:sz w:val="22"/>
          <w:szCs w:val="22"/>
        </w:rPr>
        <w:t>22-250 Rem., 22-inch barrel</w:t>
      </w:r>
      <w:r w:rsidR="00541BD7">
        <w:rPr>
          <w:rFonts w:cs="Arial"/>
          <w:sz w:val="22"/>
          <w:szCs w:val="22"/>
        </w:rPr>
        <w:t xml:space="preserve"> </w:t>
      </w:r>
      <w:r w:rsidR="000C6CEE" w:rsidRPr="00AF39F2">
        <w:rPr>
          <w:rFonts w:cs="Arial"/>
          <w:sz w:val="22"/>
          <w:szCs w:val="22"/>
        </w:rPr>
        <w:t xml:space="preserve">/ </w:t>
      </w:r>
      <w:r w:rsidRPr="00AF39F2">
        <w:rPr>
          <w:rFonts w:cs="Arial"/>
          <w:sz w:val="22"/>
          <w:szCs w:val="22"/>
        </w:rPr>
        <w:t>$429</w:t>
      </w:r>
    </w:p>
    <w:p w14:paraId="2473770B" w14:textId="22B35910" w:rsidR="002662A3" w:rsidRPr="00AF39F2" w:rsidRDefault="00B73E9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AF39F2">
        <w:rPr>
          <w:rFonts w:cs="Arial"/>
          <w:sz w:val="22"/>
          <w:szCs w:val="22"/>
        </w:rPr>
        <w:t>57367</w:t>
      </w:r>
      <w:r w:rsidR="000C6CEE" w:rsidRPr="00AF39F2">
        <w:rPr>
          <w:rFonts w:cs="Arial"/>
          <w:sz w:val="22"/>
          <w:szCs w:val="22"/>
        </w:rPr>
        <w:t xml:space="preserve"> / </w:t>
      </w:r>
      <w:r w:rsidR="009B5492" w:rsidRPr="00AF39F2">
        <w:rPr>
          <w:rFonts w:cs="Arial"/>
          <w:sz w:val="22"/>
          <w:szCs w:val="22"/>
        </w:rPr>
        <w:t xml:space="preserve">AXIS II </w:t>
      </w:r>
      <w:r w:rsidR="00E168A7">
        <w:rPr>
          <w:rFonts w:cs="Arial"/>
          <w:sz w:val="22"/>
          <w:szCs w:val="22"/>
        </w:rPr>
        <w:t xml:space="preserve">243 Win., 22-inch barrel </w:t>
      </w:r>
      <w:r w:rsidR="000C6CEE" w:rsidRPr="00AF39F2">
        <w:rPr>
          <w:rFonts w:cs="Arial"/>
          <w:sz w:val="22"/>
          <w:szCs w:val="22"/>
        </w:rPr>
        <w:t xml:space="preserve">/ </w:t>
      </w:r>
      <w:r w:rsidRPr="00AF39F2">
        <w:rPr>
          <w:rFonts w:cs="Arial"/>
          <w:sz w:val="22"/>
          <w:szCs w:val="22"/>
        </w:rPr>
        <w:t>$429</w:t>
      </w:r>
    </w:p>
    <w:p w14:paraId="49EEC054" w14:textId="1E4E2E09" w:rsidR="00FC63CF" w:rsidRPr="00AF39F2" w:rsidRDefault="009B549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AF39F2">
        <w:rPr>
          <w:rFonts w:cs="Arial"/>
          <w:sz w:val="22"/>
          <w:szCs w:val="22"/>
        </w:rPr>
        <w:t>57371 / AXIS II</w:t>
      </w:r>
      <w:r w:rsidR="00FC63CF" w:rsidRPr="00AF39F2">
        <w:rPr>
          <w:rFonts w:cs="Arial"/>
          <w:sz w:val="22"/>
          <w:szCs w:val="22"/>
        </w:rPr>
        <w:t xml:space="preserve"> </w:t>
      </w:r>
      <w:r w:rsidR="00ED19A5">
        <w:rPr>
          <w:rFonts w:cs="Arial"/>
          <w:sz w:val="22"/>
          <w:szCs w:val="22"/>
        </w:rPr>
        <w:t>25-06 Rem., 22-inch barrel</w:t>
      </w:r>
      <w:r w:rsidR="00541BD7">
        <w:rPr>
          <w:rFonts w:cs="Arial"/>
          <w:sz w:val="22"/>
          <w:szCs w:val="22"/>
        </w:rPr>
        <w:t xml:space="preserve"> </w:t>
      </w:r>
      <w:r w:rsidR="00FC63CF" w:rsidRPr="00AF39F2">
        <w:rPr>
          <w:rFonts w:cs="Arial"/>
          <w:sz w:val="22"/>
          <w:szCs w:val="22"/>
        </w:rPr>
        <w:t>/ $429</w:t>
      </w:r>
    </w:p>
    <w:p w14:paraId="3A08755C" w14:textId="1346CDB4" w:rsidR="002662A3" w:rsidRPr="00AF39F2" w:rsidRDefault="00B73E9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AF39F2">
        <w:rPr>
          <w:rFonts w:cs="Arial"/>
          <w:sz w:val="22"/>
          <w:szCs w:val="22"/>
        </w:rPr>
        <w:t>57368</w:t>
      </w:r>
      <w:r w:rsidR="002662A3" w:rsidRPr="00AF39F2">
        <w:rPr>
          <w:rFonts w:cs="Arial"/>
          <w:sz w:val="22"/>
          <w:szCs w:val="22"/>
        </w:rPr>
        <w:t xml:space="preserve">/ </w:t>
      </w:r>
      <w:r w:rsidR="009B5492" w:rsidRPr="00AF39F2">
        <w:rPr>
          <w:rFonts w:cs="Arial"/>
          <w:sz w:val="22"/>
          <w:szCs w:val="22"/>
        </w:rPr>
        <w:t xml:space="preserve">AXIS II </w:t>
      </w:r>
      <w:r w:rsidR="00ED19A5">
        <w:rPr>
          <w:rFonts w:cs="Arial"/>
          <w:sz w:val="22"/>
          <w:szCs w:val="22"/>
        </w:rPr>
        <w:t>6.5 Creedmoor, 22-inch barrel</w:t>
      </w:r>
      <w:r w:rsidR="00541BD7">
        <w:rPr>
          <w:rFonts w:cs="Arial"/>
          <w:sz w:val="22"/>
          <w:szCs w:val="22"/>
        </w:rPr>
        <w:t xml:space="preserve"> </w:t>
      </w:r>
      <w:r w:rsidR="003D6647" w:rsidRPr="00AF39F2">
        <w:rPr>
          <w:rFonts w:cs="Arial"/>
          <w:sz w:val="22"/>
          <w:szCs w:val="22"/>
        </w:rPr>
        <w:t xml:space="preserve">/ </w:t>
      </w:r>
      <w:r w:rsidRPr="00AF39F2">
        <w:rPr>
          <w:rFonts w:cs="Arial"/>
          <w:sz w:val="22"/>
          <w:szCs w:val="22"/>
        </w:rPr>
        <w:t>$429</w:t>
      </w:r>
    </w:p>
    <w:p w14:paraId="1E19AA11" w14:textId="310E790E" w:rsidR="00FC63CF" w:rsidRPr="00AF39F2" w:rsidRDefault="009B549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AF39F2">
        <w:rPr>
          <w:rFonts w:cs="Arial"/>
          <w:sz w:val="22"/>
          <w:szCs w:val="22"/>
        </w:rPr>
        <w:t>57372 / AXIS II</w:t>
      </w:r>
      <w:r w:rsidR="00FC63CF" w:rsidRPr="00AF39F2">
        <w:rPr>
          <w:rFonts w:cs="Arial"/>
          <w:sz w:val="22"/>
          <w:szCs w:val="22"/>
        </w:rPr>
        <w:t xml:space="preserve"> </w:t>
      </w:r>
      <w:r w:rsidR="00ED19A5">
        <w:rPr>
          <w:rFonts w:cs="Arial"/>
          <w:sz w:val="22"/>
          <w:szCs w:val="22"/>
        </w:rPr>
        <w:t>270 Win., 22-inch barrel</w:t>
      </w:r>
      <w:r w:rsidR="00541BD7">
        <w:rPr>
          <w:rFonts w:cs="Arial"/>
          <w:sz w:val="22"/>
          <w:szCs w:val="22"/>
        </w:rPr>
        <w:t xml:space="preserve"> </w:t>
      </w:r>
      <w:r w:rsidR="00FC63CF" w:rsidRPr="00AF39F2">
        <w:rPr>
          <w:rFonts w:cs="Arial"/>
          <w:sz w:val="22"/>
          <w:szCs w:val="22"/>
        </w:rPr>
        <w:t>/ $429</w:t>
      </w:r>
    </w:p>
    <w:p w14:paraId="7F3D8F90" w14:textId="7CB118B9" w:rsidR="002662A3" w:rsidRPr="00AF39F2" w:rsidRDefault="00B73E9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AF39F2">
        <w:rPr>
          <w:rFonts w:cs="Arial"/>
          <w:sz w:val="22"/>
          <w:szCs w:val="22"/>
        </w:rPr>
        <w:t>57369</w:t>
      </w:r>
      <w:r w:rsidR="002662A3" w:rsidRPr="00AF39F2">
        <w:rPr>
          <w:rFonts w:cs="Arial"/>
          <w:sz w:val="22"/>
          <w:szCs w:val="22"/>
        </w:rPr>
        <w:t xml:space="preserve"> / </w:t>
      </w:r>
      <w:r w:rsidR="009B5492" w:rsidRPr="00AF39F2">
        <w:rPr>
          <w:rFonts w:cs="Arial"/>
          <w:sz w:val="22"/>
          <w:szCs w:val="22"/>
        </w:rPr>
        <w:t xml:space="preserve">AXIS II </w:t>
      </w:r>
      <w:r w:rsidR="00ED19A5">
        <w:rPr>
          <w:rFonts w:cs="Arial"/>
          <w:sz w:val="22"/>
          <w:szCs w:val="22"/>
        </w:rPr>
        <w:t>7mm-08, 22-inch barrel</w:t>
      </w:r>
      <w:r w:rsidR="00541BD7">
        <w:rPr>
          <w:rFonts w:cs="Arial"/>
          <w:sz w:val="22"/>
          <w:szCs w:val="22"/>
        </w:rPr>
        <w:t xml:space="preserve"> </w:t>
      </w:r>
      <w:r w:rsidR="003D6647" w:rsidRPr="00AF39F2">
        <w:rPr>
          <w:rFonts w:cs="Arial"/>
          <w:sz w:val="22"/>
          <w:szCs w:val="22"/>
        </w:rPr>
        <w:t xml:space="preserve">/ </w:t>
      </w:r>
      <w:r w:rsidRPr="00AF39F2">
        <w:rPr>
          <w:rFonts w:cs="Arial"/>
          <w:sz w:val="22"/>
          <w:szCs w:val="22"/>
        </w:rPr>
        <w:t>$429</w:t>
      </w:r>
    </w:p>
    <w:p w14:paraId="57E10911" w14:textId="7364CA48" w:rsidR="00B73E95" w:rsidRPr="00AF39F2" w:rsidRDefault="002662A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AF39F2">
        <w:rPr>
          <w:rFonts w:cs="Arial"/>
          <w:sz w:val="22"/>
          <w:szCs w:val="22"/>
        </w:rPr>
        <w:t>573</w:t>
      </w:r>
      <w:r w:rsidR="00B73E95" w:rsidRPr="00AF39F2">
        <w:rPr>
          <w:rFonts w:cs="Arial"/>
          <w:sz w:val="22"/>
          <w:szCs w:val="22"/>
        </w:rPr>
        <w:t>74</w:t>
      </w:r>
      <w:r w:rsidRPr="00AF39F2">
        <w:rPr>
          <w:rFonts w:cs="Arial"/>
          <w:sz w:val="22"/>
          <w:szCs w:val="22"/>
        </w:rPr>
        <w:t xml:space="preserve"> / </w:t>
      </w:r>
      <w:r w:rsidR="009B5492" w:rsidRPr="00AF39F2">
        <w:rPr>
          <w:rFonts w:cs="Arial"/>
          <w:sz w:val="22"/>
          <w:szCs w:val="22"/>
        </w:rPr>
        <w:t xml:space="preserve">AXIS II </w:t>
      </w:r>
      <w:r w:rsidR="00ED19A5">
        <w:rPr>
          <w:rFonts w:cs="Arial"/>
          <w:sz w:val="22"/>
          <w:szCs w:val="22"/>
        </w:rPr>
        <w:t>280 Ackley Improved, 22-inch barrel</w:t>
      </w:r>
      <w:r w:rsidR="00541BD7">
        <w:rPr>
          <w:rFonts w:cs="Arial"/>
          <w:sz w:val="22"/>
          <w:szCs w:val="22"/>
        </w:rPr>
        <w:t xml:space="preserve"> </w:t>
      </w:r>
      <w:r w:rsidR="003D6647" w:rsidRPr="00AF39F2">
        <w:rPr>
          <w:rFonts w:cs="Arial"/>
          <w:sz w:val="22"/>
          <w:szCs w:val="22"/>
        </w:rPr>
        <w:t xml:space="preserve">/ </w:t>
      </w:r>
      <w:r w:rsidR="00B73E95" w:rsidRPr="00AF39F2">
        <w:rPr>
          <w:rFonts w:cs="Arial"/>
          <w:sz w:val="22"/>
          <w:szCs w:val="22"/>
        </w:rPr>
        <w:t>$429</w:t>
      </w:r>
    </w:p>
    <w:p w14:paraId="1568EFBF" w14:textId="3CDC8846" w:rsidR="00B73E95" w:rsidRPr="00AF39F2" w:rsidRDefault="00B73E9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AF39F2">
        <w:rPr>
          <w:rFonts w:cs="Arial"/>
          <w:sz w:val="22"/>
          <w:szCs w:val="22"/>
        </w:rPr>
        <w:t xml:space="preserve">57370 / </w:t>
      </w:r>
      <w:r w:rsidR="009B5492" w:rsidRPr="00AF39F2">
        <w:rPr>
          <w:rFonts w:cs="Arial"/>
          <w:sz w:val="22"/>
          <w:szCs w:val="22"/>
        </w:rPr>
        <w:t>AXIS II</w:t>
      </w:r>
      <w:r w:rsidRPr="00AF39F2">
        <w:rPr>
          <w:rFonts w:cs="Arial"/>
          <w:sz w:val="22"/>
          <w:szCs w:val="22"/>
        </w:rPr>
        <w:t xml:space="preserve"> </w:t>
      </w:r>
      <w:r w:rsidR="00ED19A5">
        <w:rPr>
          <w:rFonts w:cs="Arial"/>
          <w:sz w:val="22"/>
          <w:szCs w:val="22"/>
        </w:rPr>
        <w:t>308 Win., 22-inch barrel</w:t>
      </w:r>
      <w:r w:rsidR="00541BD7">
        <w:rPr>
          <w:rFonts w:cs="Arial"/>
          <w:sz w:val="22"/>
          <w:szCs w:val="22"/>
        </w:rPr>
        <w:t xml:space="preserve"> </w:t>
      </w:r>
      <w:r w:rsidRPr="00AF39F2">
        <w:rPr>
          <w:rFonts w:cs="Arial"/>
          <w:sz w:val="22"/>
          <w:szCs w:val="22"/>
        </w:rPr>
        <w:t>/ $429</w:t>
      </w:r>
    </w:p>
    <w:p w14:paraId="5016C2A6" w14:textId="4C878950" w:rsidR="00AF39F2" w:rsidRPr="00AF39F2" w:rsidRDefault="00B73E9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AF39F2">
        <w:rPr>
          <w:rFonts w:cs="Arial"/>
          <w:sz w:val="22"/>
          <w:szCs w:val="22"/>
        </w:rPr>
        <w:t xml:space="preserve">57373 / </w:t>
      </w:r>
      <w:r w:rsidR="009B5492" w:rsidRPr="00AF39F2">
        <w:rPr>
          <w:rFonts w:cs="Arial"/>
          <w:sz w:val="22"/>
          <w:szCs w:val="22"/>
        </w:rPr>
        <w:t>AXIS II</w:t>
      </w:r>
      <w:r w:rsidRPr="00AF39F2">
        <w:rPr>
          <w:rFonts w:cs="Arial"/>
          <w:sz w:val="22"/>
          <w:szCs w:val="22"/>
        </w:rPr>
        <w:t xml:space="preserve"> </w:t>
      </w:r>
      <w:r w:rsidR="00ED19A5">
        <w:rPr>
          <w:rFonts w:cs="Arial"/>
          <w:sz w:val="22"/>
          <w:szCs w:val="22"/>
        </w:rPr>
        <w:t xml:space="preserve">30-06 Sprg., 22-inch barrel </w:t>
      </w:r>
      <w:r w:rsidRPr="00AF39F2">
        <w:rPr>
          <w:rFonts w:cs="Arial"/>
          <w:sz w:val="22"/>
          <w:szCs w:val="22"/>
        </w:rPr>
        <w:t>/ $429</w:t>
      </w:r>
    </w:p>
    <w:p w14:paraId="7EDCFCB6" w14:textId="58066B2C" w:rsidR="00AF39F2" w:rsidRPr="00AF39F2" w:rsidRDefault="00AF39F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AF39F2">
        <w:rPr>
          <w:rFonts w:cs="Arial"/>
          <w:sz w:val="22"/>
          <w:szCs w:val="22"/>
        </w:rPr>
        <w:t>57384</w:t>
      </w:r>
      <w:r w:rsidR="00993DF2">
        <w:rPr>
          <w:rFonts w:cs="Arial"/>
          <w:sz w:val="22"/>
          <w:szCs w:val="22"/>
        </w:rPr>
        <w:t>/ AXIS Compact</w:t>
      </w:r>
      <w:r w:rsidRPr="00AF39F2">
        <w:rPr>
          <w:rFonts w:cs="Arial"/>
          <w:sz w:val="22"/>
          <w:szCs w:val="22"/>
        </w:rPr>
        <w:t xml:space="preserve"> </w:t>
      </w:r>
      <w:r w:rsidR="00DE43B6">
        <w:rPr>
          <w:rFonts w:cs="Arial"/>
          <w:sz w:val="22"/>
          <w:szCs w:val="22"/>
        </w:rPr>
        <w:t xml:space="preserve">223 Rem., 20-inch barrel </w:t>
      </w:r>
      <w:r w:rsidRPr="00AF39F2">
        <w:rPr>
          <w:rFonts w:cs="Arial"/>
          <w:sz w:val="22"/>
          <w:szCs w:val="22"/>
        </w:rPr>
        <w:t>/ $429</w:t>
      </w:r>
    </w:p>
    <w:p w14:paraId="3A9ACF4B" w14:textId="5F677E38" w:rsidR="00AF39F2" w:rsidRPr="00AF39F2" w:rsidRDefault="00AF39F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AF39F2">
        <w:rPr>
          <w:rFonts w:cs="Arial"/>
          <w:sz w:val="22"/>
          <w:szCs w:val="22"/>
        </w:rPr>
        <w:t xml:space="preserve">57385 / </w:t>
      </w:r>
      <w:r w:rsidR="00993DF2">
        <w:rPr>
          <w:rFonts w:cs="Arial"/>
          <w:sz w:val="22"/>
          <w:szCs w:val="22"/>
        </w:rPr>
        <w:t>AXIS Compact</w:t>
      </w:r>
      <w:r w:rsidRPr="00AF39F2">
        <w:rPr>
          <w:rFonts w:cs="Arial"/>
          <w:sz w:val="22"/>
          <w:szCs w:val="22"/>
        </w:rPr>
        <w:t xml:space="preserve"> </w:t>
      </w:r>
      <w:r w:rsidR="00DE43B6">
        <w:rPr>
          <w:rFonts w:cs="Arial"/>
          <w:sz w:val="22"/>
          <w:szCs w:val="22"/>
        </w:rPr>
        <w:t xml:space="preserve">243 Win., 20-inch barrel </w:t>
      </w:r>
      <w:r w:rsidRPr="00AF39F2">
        <w:rPr>
          <w:rFonts w:cs="Arial"/>
          <w:sz w:val="22"/>
          <w:szCs w:val="22"/>
        </w:rPr>
        <w:t>/ $429</w:t>
      </w:r>
    </w:p>
    <w:p w14:paraId="43D993D7" w14:textId="1FF2A008" w:rsidR="00AF39F2" w:rsidRPr="00AF39F2" w:rsidRDefault="00AF39F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AF39F2">
        <w:rPr>
          <w:rFonts w:cs="Arial"/>
          <w:sz w:val="22"/>
          <w:szCs w:val="22"/>
        </w:rPr>
        <w:t xml:space="preserve">57386 / </w:t>
      </w:r>
      <w:r w:rsidR="00993DF2">
        <w:rPr>
          <w:rFonts w:cs="Arial"/>
          <w:sz w:val="22"/>
          <w:szCs w:val="22"/>
        </w:rPr>
        <w:t>AXIS Compact</w:t>
      </w:r>
      <w:r w:rsidR="00DE43B6">
        <w:rPr>
          <w:rFonts w:cs="Arial"/>
          <w:sz w:val="22"/>
          <w:szCs w:val="22"/>
        </w:rPr>
        <w:t xml:space="preserve"> 6.5 Creedmoor, 20-inch barrel</w:t>
      </w:r>
      <w:r w:rsidRPr="00AF39F2">
        <w:rPr>
          <w:rFonts w:cs="Arial"/>
          <w:sz w:val="22"/>
          <w:szCs w:val="22"/>
        </w:rPr>
        <w:t xml:space="preserve"> / $429</w:t>
      </w:r>
    </w:p>
    <w:p w14:paraId="004A74C6" w14:textId="2859AAED" w:rsidR="00F80A08" w:rsidRPr="003301AC" w:rsidRDefault="00AF39F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  <w:r w:rsidRPr="00AF39F2">
        <w:rPr>
          <w:rFonts w:cs="Arial"/>
          <w:sz w:val="22"/>
          <w:szCs w:val="22"/>
        </w:rPr>
        <w:lastRenderedPageBreak/>
        <w:t xml:space="preserve">57387 / </w:t>
      </w:r>
      <w:r w:rsidR="00993DF2">
        <w:rPr>
          <w:rFonts w:cs="Arial"/>
          <w:sz w:val="22"/>
          <w:szCs w:val="22"/>
        </w:rPr>
        <w:t>AXIS Compact</w:t>
      </w:r>
      <w:r w:rsidR="006B234D">
        <w:rPr>
          <w:rFonts w:cs="Arial"/>
          <w:sz w:val="22"/>
          <w:szCs w:val="22"/>
        </w:rPr>
        <w:t xml:space="preserve"> 7mm-08 Rem., 20-inch barrel</w:t>
      </w:r>
      <w:r w:rsidRPr="00AF39F2">
        <w:rPr>
          <w:rFonts w:cs="Arial"/>
          <w:sz w:val="22"/>
          <w:szCs w:val="22"/>
        </w:rPr>
        <w:t xml:space="preserve"> / $429</w:t>
      </w:r>
      <w:r w:rsidR="00F80A08" w:rsidRPr="003301AC">
        <w:rPr>
          <w:rFonts w:cs="Arial"/>
          <w:szCs w:val="24"/>
          <w:highlight w:val="yellow"/>
        </w:rPr>
        <w:br/>
      </w:r>
    </w:p>
    <w:p w14:paraId="264C4A4B" w14:textId="243FDF1E" w:rsidR="009A5E33" w:rsidRPr="003301AC" w:rsidRDefault="00B7326F" w:rsidP="009A5E33">
      <w:pPr>
        <w:rPr>
          <w:rFonts w:cs="Arial"/>
          <w:szCs w:val="24"/>
        </w:rPr>
      </w:pPr>
      <w:r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>earn more about Savage. V</w:t>
      </w:r>
      <w:r w:rsidR="009A5E33" w:rsidRPr="003301AC">
        <w:rPr>
          <w:rFonts w:cs="Arial"/>
          <w:szCs w:val="24"/>
        </w:rPr>
        <w:t xml:space="preserve">isit </w:t>
      </w:r>
      <w:hyperlink r:id="rId9" w:history="1">
        <w:r w:rsidR="009A5E33" w:rsidRPr="003301AC">
          <w:rPr>
            <w:rStyle w:val="Hyperlink"/>
            <w:rFonts w:cs="Arial"/>
            <w:color w:val="auto"/>
            <w:szCs w:val="24"/>
          </w:rPr>
          <w:t>www.savagearms.com</w:t>
        </w:r>
      </w:hyperlink>
      <w:r w:rsidR="009A5E33" w:rsidRPr="003301AC">
        <w:rPr>
          <w:rFonts w:cs="Arial"/>
          <w:szCs w:val="24"/>
        </w:rPr>
        <w:t>.</w:t>
      </w:r>
    </w:p>
    <w:p w14:paraId="557FE3A0" w14:textId="77777777" w:rsidR="009A5E33" w:rsidRPr="003301AC" w:rsidRDefault="009A5E33" w:rsidP="00614D51">
      <w:pPr>
        <w:rPr>
          <w:rFonts w:cs="Arial"/>
          <w:szCs w:val="24"/>
        </w:rPr>
      </w:pPr>
    </w:p>
    <w:p w14:paraId="506E11A8" w14:textId="77777777" w:rsidR="0015300D" w:rsidRPr="003301AC" w:rsidRDefault="0015300D" w:rsidP="0015300D">
      <w:pPr>
        <w:rPr>
          <w:rFonts w:cs="Arial"/>
          <w:szCs w:val="24"/>
        </w:rPr>
      </w:pPr>
    </w:p>
    <w:p w14:paraId="29A84CAC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Press Release Contact: JJ Reich</w:t>
      </w:r>
    </w:p>
    <w:p w14:paraId="389238E1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14:paraId="5C9CD3C6" w14:textId="0D5E1FD6"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0" w:history="1">
        <w:r w:rsidRPr="003301AC">
          <w:rPr>
            <w:rStyle w:val="Hyperlink"/>
            <w:rFonts w:cs="Arial"/>
            <w:color w:val="auto"/>
            <w:szCs w:val="24"/>
          </w:rPr>
          <w:t>VistaPressroom@VistaOutdoor.com</w:t>
        </w:r>
      </w:hyperlink>
      <w:r w:rsidR="007767C4">
        <w:rPr>
          <w:rFonts w:cs="Arial"/>
          <w:szCs w:val="24"/>
        </w:rPr>
        <w:t xml:space="preserve"> </w:t>
      </w:r>
    </w:p>
    <w:p w14:paraId="07752A13" w14:textId="77777777" w:rsidR="0015300D" w:rsidRPr="003301AC" w:rsidRDefault="0015300D" w:rsidP="0015300D">
      <w:pPr>
        <w:rPr>
          <w:rFonts w:cs="Arial"/>
          <w:szCs w:val="24"/>
        </w:rPr>
      </w:pPr>
    </w:p>
    <w:p w14:paraId="4500F2C4" w14:textId="77777777" w:rsidR="0015300D" w:rsidRPr="003301AC" w:rsidRDefault="0015300D" w:rsidP="00614D51">
      <w:pPr>
        <w:rPr>
          <w:rFonts w:cs="Arial"/>
          <w:szCs w:val="24"/>
        </w:rPr>
      </w:pPr>
    </w:p>
    <w:p w14:paraId="072A3CC5" w14:textId="5242648E"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14:paraId="7A69F3A8" w14:textId="3BDFDE98" w:rsidR="0065741C" w:rsidRPr="003301AC" w:rsidRDefault="0065741C" w:rsidP="0065741C">
      <w:pPr>
        <w:rPr>
          <w:rFonts w:cs="Arial"/>
          <w:szCs w:val="24"/>
        </w:rPr>
      </w:pPr>
      <w:r w:rsidRPr="003301AC">
        <w:rPr>
          <w:rFonts w:cs="Arial"/>
          <w:szCs w:val="24"/>
        </w:rPr>
        <w:t>Headquartered in Westfield, Massachusetts for more than 100 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1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p w14:paraId="1813C2EB" w14:textId="77777777" w:rsidR="00896D37" w:rsidRPr="003301AC" w:rsidRDefault="00896D37" w:rsidP="00896D37">
      <w:pPr>
        <w:rPr>
          <w:rFonts w:cs="Arial"/>
          <w:szCs w:val="24"/>
        </w:rPr>
      </w:pPr>
    </w:p>
    <w:p w14:paraId="77D024C4" w14:textId="77777777" w:rsidR="009A5E33" w:rsidRPr="003301AC" w:rsidRDefault="009A5E33" w:rsidP="00896D37">
      <w:pPr>
        <w:rPr>
          <w:rFonts w:cs="Arial"/>
          <w:szCs w:val="24"/>
        </w:rPr>
      </w:pPr>
    </w:p>
    <w:p w14:paraId="49297EC6" w14:textId="77777777" w:rsidR="00FA36C5" w:rsidRPr="003301AC" w:rsidRDefault="00896D37" w:rsidP="00896D37">
      <w:pPr>
        <w:jc w:val="center"/>
        <w:rPr>
          <w:rFonts w:cs="Arial"/>
          <w:szCs w:val="24"/>
        </w:rPr>
      </w:pPr>
      <w:r w:rsidRPr="003301AC">
        <w:rPr>
          <w:rFonts w:cs="Arial"/>
          <w:szCs w:val="24"/>
        </w:rPr>
        <w:t>###</w:t>
      </w:r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E21C1" w14:textId="77777777" w:rsidR="00AE1B70" w:rsidRDefault="00AE1B70">
      <w:r>
        <w:separator/>
      </w:r>
    </w:p>
  </w:endnote>
  <w:endnote w:type="continuationSeparator" w:id="0">
    <w:p w14:paraId="33A73DCB" w14:textId="77777777" w:rsidR="00AE1B70" w:rsidRDefault="00AE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07A50246" w:rsidR="00AE1B70" w:rsidRDefault="00AE1B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C06F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C06F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AE1B70" w:rsidRDefault="00AE1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80DF1" w14:textId="77777777" w:rsidR="00AE1B70" w:rsidRDefault="00AE1B70">
      <w:r>
        <w:separator/>
      </w:r>
    </w:p>
  </w:footnote>
  <w:footnote w:type="continuationSeparator" w:id="0">
    <w:p w14:paraId="694DD9EF" w14:textId="77777777" w:rsidR="00AE1B70" w:rsidRDefault="00AE1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2E77"/>
    <w:rsid w:val="002B3015"/>
    <w:rsid w:val="002C10C5"/>
    <w:rsid w:val="002C1686"/>
    <w:rsid w:val="002C25B0"/>
    <w:rsid w:val="002D616E"/>
    <w:rsid w:val="002D78FB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1AC"/>
    <w:rsid w:val="00330343"/>
    <w:rsid w:val="00333285"/>
    <w:rsid w:val="00333514"/>
    <w:rsid w:val="00334200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603C3"/>
    <w:rsid w:val="00367CAA"/>
    <w:rsid w:val="003722A7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1BD7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234D"/>
    <w:rsid w:val="006B4F30"/>
    <w:rsid w:val="006B5F05"/>
    <w:rsid w:val="006B6B5D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1799"/>
    <w:rsid w:val="007626FA"/>
    <w:rsid w:val="007635A9"/>
    <w:rsid w:val="00763EBE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335A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027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0F14"/>
    <w:rsid w:val="009932DD"/>
    <w:rsid w:val="009936CB"/>
    <w:rsid w:val="00993DF2"/>
    <w:rsid w:val="00996A74"/>
    <w:rsid w:val="009978F2"/>
    <w:rsid w:val="009A5E33"/>
    <w:rsid w:val="009A66BA"/>
    <w:rsid w:val="009B0853"/>
    <w:rsid w:val="009B5492"/>
    <w:rsid w:val="009B72B2"/>
    <w:rsid w:val="009C06F5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2664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1B70"/>
    <w:rsid w:val="00AE2D3F"/>
    <w:rsid w:val="00AE3993"/>
    <w:rsid w:val="00AE7FA7"/>
    <w:rsid w:val="00AF1544"/>
    <w:rsid w:val="00AF39F2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1978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73E95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366AF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19DE"/>
    <w:rsid w:val="00CD2364"/>
    <w:rsid w:val="00CD5C2A"/>
    <w:rsid w:val="00CD73A0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43B6"/>
    <w:rsid w:val="00DE5990"/>
    <w:rsid w:val="00DE6CA0"/>
    <w:rsid w:val="00DF6584"/>
    <w:rsid w:val="00E03F71"/>
    <w:rsid w:val="00E10A04"/>
    <w:rsid w:val="00E12444"/>
    <w:rsid w:val="00E168A7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19A5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E04"/>
    <w:rsid w:val="00F04ACB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287F"/>
    <w:rsid w:val="00FC63CF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3AE2EA9F-5C13-44FC-808C-353A32B0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2846-5C81-490A-82E8-A007A7A6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378</Words>
  <Characters>2061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2399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45</cp:revision>
  <cp:lastPrinted>2017-04-19T20:38:00Z</cp:lastPrinted>
  <dcterms:created xsi:type="dcterms:W3CDTF">2017-12-28T15:36:00Z</dcterms:created>
  <dcterms:modified xsi:type="dcterms:W3CDTF">2019-03-05T16:39:00Z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