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171835CC" w:rsidR="001067AB" w:rsidRPr="003301AC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EF6E04">
        <w:rPr>
          <w:rFonts w:cs="Arial"/>
          <w:b/>
          <w:sz w:val="28"/>
          <w:szCs w:val="28"/>
        </w:rPr>
        <w:t>’s New 110 Apex Predator XP Perfect for Crushing Carnivores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33C2FE75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2005A8" w:rsidRPr="002005A8">
        <w:rPr>
          <w:rFonts w:cs="Arial"/>
          <w:b/>
          <w:szCs w:val="24"/>
        </w:rPr>
        <w:t>June 4</w:t>
      </w:r>
      <w:r w:rsidR="00D74FC3" w:rsidRPr="002005A8">
        <w:rPr>
          <w:rFonts w:cs="Arial"/>
          <w:b/>
          <w:szCs w:val="24"/>
        </w:rPr>
        <w:t>,</w:t>
      </w:r>
      <w:r w:rsidR="00826DB4" w:rsidRPr="002005A8">
        <w:rPr>
          <w:rFonts w:cs="Arial"/>
          <w:b/>
          <w:szCs w:val="24"/>
        </w:rPr>
        <w:t xml:space="preserve"> 201</w:t>
      </w:r>
      <w:r w:rsidR="001B73F6" w:rsidRPr="002005A8">
        <w:rPr>
          <w:rFonts w:cs="Arial"/>
          <w:b/>
          <w:szCs w:val="24"/>
        </w:rPr>
        <w:t>9</w:t>
      </w:r>
      <w:r w:rsidR="00D52080" w:rsidRPr="003301AC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EF6E04">
        <w:rPr>
          <w:rFonts w:cs="Arial"/>
          <w:szCs w:val="24"/>
        </w:rPr>
        <w:t xml:space="preserve">Savage is excited to announce the new 110 Apex Predator XP, which offers adjustability and accuracy like no other </w:t>
      </w:r>
      <w:r w:rsidR="001E2514">
        <w:rPr>
          <w:rFonts w:cs="Arial"/>
          <w:szCs w:val="24"/>
        </w:rPr>
        <w:t>predator package rifle</w:t>
      </w:r>
      <w:r w:rsidR="00EF6E04">
        <w:rPr>
          <w:rFonts w:cs="Arial"/>
          <w:szCs w:val="24"/>
        </w:rPr>
        <w:t xml:space="preserve">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0BB49591" w14:textId="6F284B53" w:rsidR="00320EEE" w:rsidRDefault="002D78FB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Pr="002D78FB">
        <w:rPr>
          <w:rFonts w:cs="Arial"/>
          <w:szCs w:val="24"/>
        </w:rPr>
        <w:t xml:space="preserve"> 110 Apex Predator XP pairs a Model 11</w:t>
      </w:r>
      <w:r>
        <w:rPr>
          <w:rFonts w:cs="Arial"/>
          <w:szCs w:val="24"/>
        </w:rPr>
        <w:t xml:space="preserve">0 rifle </w:t>
      </w:r>
      <w:bookmarkStart w:id="0" w:name="_GoBack"/>
      <w:bookmarkEnd w:id="0"/>
      <w:r>
        <w:rPr>
          <w:rFonts w:cs="Arial"/>
          <w:szCs w:val="24"/>
        </w:rPr>
        <w:t>with a 4-12x44mm Vortex</w:t>
      </w:r>
      <w:r w:rsidRPr="002D78FB">
        <w:rPr>
          <w:rFonts w:cs="Arial"/>
          <w:szCs w:val="24"/>
        </w:rPr>
        <w:t xml:space="preserve"> Crossfire II scope that comes mounted, bore-sighted and ready to hunt. The </w:t>
      </w:r>
      <w:r>
        <w:rPr>
          <w:rFonts w:cs="Arial"/>
          <w:szCs w:val="24"/>
        </w:rPr>
        <w:t>gun features</w:t>
      </w:r>
      <w:r w:rsidRPr="002D78FB">
        <w:rPr>
          <w:rFonts w:cs="Arial"/>
          <w:szCs w:val="24"/>
        </w:rPr>
        <w:t xml:space="preserve"> the Sav</w:t>
      </w:r>
      <w:r>
        <w:rPr>
          <w:rFonts w:cs="Arial"/>
          <w:szCs w:val="24"/>
        </w:rPr>
        <w:t xml:space="preserve">age </w:t>
      </w:r>
      <w:proofErr w:type="spellStart"/>
      <w:r>
        <w:rPr>
          <w:rFonts w:cs="Arial"/>
          <w:szCs w:val="24"/>
        </w:rPr>
        <w:t>AccuTrigger</w:t>
      </w:r>
      <w:proofErr w:type="spellEnd"/>
      <w:r w:rsidRPr="002D78FB">
        <w:rPr>
          <w:rFonts w:cs="Arial"/>
          <w:szCs w:val="24"/>
        </w:rPr>
        <w:t xml:space="preserve">, thread-in </w:t>
      </w:r>
      <w:proofErr w:type="spellStart"/>
      <w:r w:rsidRPr="002D78FB">
        <w:rPr>
          <w:rFonts w:cs="Arial"/>
          <w:szCs w:val="24"/>
        </w:rPr>
        <w:t>heasdpacing</w:t>
      </w:r>
      <w:proofErr w:type="spellEnd"/>
      <w:r w:rsidRPr="002D78FB">
        <w:rPr>
          <w:rFonts w:cs="Arial"/>
          <w:szCs w:val="24"/>
        </w:rPr>
        <w:t>, floating bolt head and precision button-rifled heavy barrel. Plus, the length-of-</w:t>
      </w:r>
      <w:r>
        <w:rPr>
          <w:rFonts w:cs="Arial"/>
          <w:szCs w:val="24"/>
        </w:rPr>
        <w:t>pull of its synthetic Mossy Oak</w:t>
      </w:r>
      <w:r w:rsidRPr="002D78FB">
        <w:rPr>
          <w:rFonts w:cs="Arial"/>
          <w:szCs w:val="24"/>
        </w:rPr>
        <w:t xml:space="preserve"> camo stock can be quickly adjusted to fit any hunter for better comfort and consistency. The Crossfire II’s Dead-Hold BDC reticle makes it easier to place accurate shots at extended range, and the optic is securely mounted to a one-piece EGW 0 MOA rail.</w:t>
      </w:r>
    </w:p>
    <w:p w14:paraId="07EEB6E6" w14:textId="77777777" w:rsidR="002D78FB" w:rsidRPr="003301AC" w:rsidRDefault="002D78FB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788ABE43" w14:textId="427403FD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Redesigned Model 110 rifle</w:t>
      </w:r>
    </w:p>
    <w:p w14:paraId="7DB20899" w14:textId="1BA5CB46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Carbon steel heavy barrel threaded with protector</w:t>
      </w:r>
    </w:p>
    <w:p w14:paraId="3200C3F4" w14:textId="7460CA54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 xml:space="preserve">Mossy Oak </w:t>
      </w:r>
      <w:r w:rsidR="001E2514">
        <w:rPr>
          <w:rFonts w:ascii="Arial" w:hAnsi="Arial" w:cs="Arial"/>
        </w:rPr>
        <w:t>Terra</w:t>
      </w:r>
      <w:r w:rsidR="001E2514" w:rsidRPr="003301AC">
        <w:rPr>
          <w:rFonts w:ascii="Arial" w:hAnsi="Arial" w:cs="Arial"/>
        </w:rPr>
        <w:t xml:space="preserve"> </w:t>
      </w:r>
      <w:r w:rsidRPr="003301AC">
        <w:rPr>
          <w:rFonts w:ascii="Arial" w:hAnsi="Arial" w:cs="Arial"/>
        </w:rPr>
        <w:t>synthetic stock</w:t>
      </w:r>
    </w:p>
    <w:p w14:paraId="626A308B" w14:textId="12C90CBB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4-12x44mm Vortex Crossfire II scope, mounted and bore-sighted</w:t>
      </w:r>
    </w:p>
    <w:p w14:paraId="1ED53A96" w14:textId="45FA218C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 xml:space="preserve">Dead-Hold BDC reticle’s </w:t>
      </w:r>
      <w:proofErr w:type="spellStart"/>
      <w:r w:rsidRPr="003301AC">
        <w:rPr>
          <w:rFonts w:ascii="Arial" w:hAnsi="Arial" w:cs="Arial"/>
        </w:rPr>
        <w:t>hashmark</w:t>
      </w:r>
      <w:proofErr w:type="spellEnd"/>
      <w:r w:rsidRPr="003301AC">
        <w:rPr>
          <w:rFonts w:ascii="Arial" w:hAnsi="Arial" w:cs="Arial"/>
        </w:rPr>
        <w:t xml:space="preserve"> design reduces guesswork on holdover and </w:t>
      </w:r>
      <w:proofErr w:type="spellStart"/>
      <w:r w:rsidRPr="003301AC">
        <w:rPr>
          <w:rFonts w:ascii="Arial" w:hAnsi="Arial" w:cs="Arial"/>
        </w:rPr>
        <w:t>windage</w:t>
      </w:r>
      <w:proofErr w:type="spellEnd"/>
    </w:p>
    <w:p w14:paraId="75354A28" w14:textId="27E5D9DE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Vortex Hunter medium rings and one-piece EGW 0 MOA rail</w:t>
      </w:r>
    </w:p>
    <w:p w14:paraId="186ACD2E" w14:textId="3F3CD435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 xml:space="preserve">User-adjustable </w:t>
      </w:r>
      <w:proofErr w:type="spellStart"/>
      <w:r w:rsidRPr="003301AC">
        <w:rPr>
          <w:rFonts w:ascii="Arial" w:hAnsi="Arial" w:cs="Arial"/>
        </w:rPr>
        <w:t>AccuTrigger</w:t>
      </w:r>
      <w:proofErr w:type="spellEnd"/>
    </w:p>
    <w:p w14:paraId="544E1FDF" w14:textId="0B2C581C" w:rsidR="003301AC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Adjustable length-of-pull</w:t>
      </w:r>
    </w:p>
    <w:p w14:paraId="46B8D735" w14:textId="77777777" w:rsid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Modern ergonomics</w:t>
      </w:r>
    </w:p>
    <w:p w14:paraId="66BEB3D3" w14:textId="3C24F9BA" w:rsidR="00C105B9" w:rsidRPr="003301AC" w:rsidRDefault="003301AC" w:rsidP="003301A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01AC">
        <w:rPr>
          <w:rFonts w:ascii="Arial" w:hAnsi="Arial" w:cs="Arial"/>
        </w:rPr>
        <w:t>Detachable box magazine</w:t>
      </w:r>
    </w:p>
    <w:p w14:paraId="37E3E39A" w14:textId="77777777" w:rsidR="003301AC" w:rsidRPr="003301AC" w:rsidRDefault="003301AC" w:rsidP="003301AC">
      <w:pPr>
        <w:pStyle w:val="ListParagraph"/>
        <w:rPr>
          <w:rFonts w:ascii="Arial" w:hAnsi="Arial" w:cs="Arial"/>
          <w:highlight w:val="yellow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1A8F9B4C" w:rsidR="000C6CEE" w:rsidRPr="00C81C9A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C81C9A">
        <w:rPr>
          <w:rFonts w:cs="Arial"/>
          <w:sz w:val="22"/>
          <w:szCs w:val="22"/>
        </w:rPr>
        <w:t>57358</w:t>
      </w:r>
      <w:r w:rsidR="000C6CEE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>110 Apex Predator XP 204 Ruger, 20-inch barrel / $739</w:t>
      </w:r>
    </w:p>
    <w:p w14:paraId="59C7CCD4" w14:textId="282BC8A7" w:rsidR="000C6CEE" w:rsidRPr="00C81C9A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C81C9A">
        <w:rPr>
          <w:rFonts w:cs="Arial"/>
          <w:sz w:val="22"/>
          <w:szCs w:val="22"/>
        </w:rPr>
        <w:t>57356</w:t>
      </w:r>
      <w:r w:rsidR="000C6CEE" w:rsidRPr="00C81C9A">
        <w:rPr>
          <w:rFonts w:cs="Arial"/>
          <w:sz w:val="22"/>
          <w:szCs w:val="22"/>
        </w:rPr>
        <w:t xml:space="preserve"> / </w:t>
      </w:r>
      <w:r w:rsidR="003D6647" w:rsidRPr="00C81C9A">
        <w:rPr>
          <w:rFonts w:cs="Arial"/>
          <w:sz w:val="22"/>
          <w:szCs w:val="22"/>
        </w:rPr>
        <w:t xml:space="preserve">110 Apex Predator XP 223 Rem., 20-inch barrel </w:t>
      </w:r>
      <w:r w:rsidR="000C6CEE" w:rsidRPr="00C81C9A">
        <w:rPr>
          <w:rFonts w:cs="Arial"/>
          <w:sz w:val="22"/>
          <w:szCs w:val="22"/>
        </w:rPr>
        <w:t>/ $</w:t>
      </w:r>
      <w:r w:rsidR="003D6647" w:rsidRPr="00C81C9A">
        <w:rPr>
          <w:rFonts w:cs="Arial"/>
          <w:sz w:val="22"/>
          <w:szCs w:val="22"/>
        </w:rPr>
        <w:t>739</w:t>
      </w:r>
    </w:p>
    <w:p w14:paraId="2473770B" w14:textId="37B4190A" w:rsidR="002662A3" w:rsidRPr="00C81C9A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C81C9A">
        <w:rPr>
          <w:rFonts w:cs="Arial"/>
          <w:sz w:val="22"/>
          <w:szCs w:val="22"/>
        </w:rPr>
        <w:t>57357</w:t>
      </w:r>
      <w:r w:rsidR="000C6CEE" w:rsidRPr="00C81C9A">
        <w:rPr>
          <w:rFonts w:cs="Arial"/>
          <w:sz w:val="22"/>
          <w:szCs w:val="22"/>
        </w:rPr>
        <w:t xml:space="preserve"> / </w:t>
      </w:r>
      <w:r w:rsidR="003D6647" w:rsidRPr="00C81C9A">
        <w:rPr>
          <w:rFonts w:cs="Arial"/>
          <w:sz w:val="22"/>
          <w:szCs w:val="22"/>
        </w:rPr>
        <w:t>110 Apex Predator XP</w:t>
      </w:r>
      <w:r w:rsidR="00FD1C31" w:rsidRPr="00C81C9A">
        <w:rPr>
          <w:rFonts w:cs="Arial"/>
          <w:sz w:val="22"/>
          <w:szCs w:val="22"/>
        </w:rPr>
        <w:t xml:space="preserve"> 22-250 Rem., 20-inch barrel</w:t>
      </w:r>
      <w:r w:rsidR="003D6647" w:rsidRPr="00C81C9A">
        <w:rPr>
          <w:rFonts w:cs="Arial"/>
          <w:sz w:val="22"/>
          <w:szCs w:val="22"/>
        </w:rPr>
        <w:t xml:space="preserve"> </w:t>
      </w:r>
      <w:r w:rsidR="000C6CEE" w:rsidRPr="00C81C9A">
        <w:rPr>
          <w:rFonts w:cs="Arial"/>
          <w:sz w:val="22"/>
          <w:szCs w:val="22"/>
        </w:rPr>
        <w:t xml:space="preserve">/ </w:t>
      </w:r>
      <w:r w:rsidR="003D6647" w:rsidRPr="00C81C9A">
        <w:rPr>
          <w:rFonts w:cs="Arial"/>
          <w:sz w:val="22"/>
          <w:szCs w:val="22"/>
        </w:rPr>
        <w:t>$739</w:t>
      </w:r>
    </w:p>
    <w:p w14:paraId="3A08755C" w14:textId="6BF25A1E" w:rsidR="002662A3" w:rsidRPr="00C81C9A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C81C9A">
        <w:rPr>
          <w:rFonts w:cs="Arial"/>
          <w:sz w:val="22"/>
          <w:szCs w:val="22"/>
        </w:rPr>
        <w:t xml:space="preserve">57359 / </w:t>
      </w:r>
      <w:r w:rsidR="003D6647" w:rsidRPr="00C81C9A">
        <w:rPr>
          <w:rFonts w:cs="Arial"/>
          <w:sz w:val="22"/>
          <w:szCs w:val="22"/>
        </w:rPr>
        <w:t>110 Apex Predator XP</w:t>
      </w:r>
      <w:r w:rsidR="00FD1C31" w:rsidRPr="00C81C9A">
        <w:rPr>
          <w:rFonts w:cs="Arial"/>
          <w:sz w:val="22"/>
          <w:szCs w:val="22"/>
        </w:rPr>
        <w:t xml:space="preserve"> 243 Win., 24-inch barrel</w:t>
      </w:r>
      <w:r w:rsidR="003D6647" w:rsidRPr="00C81C9A">
        <w:rPr>
          <w:rFonts w:cs="Arial"/>
          <w:sz w:val="22"/>
          <w:szCs w:val="22"/>
        </w:rPr>
        <w:t xml:space="preserve"> / $739</w:t>
      </w:r>
    </w:p>
    <w:p w14:paraId="7F3D8F90" w14:textId="696AF502" w:rsidR="002662A3" w:rsidRPr="00C81C9A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C81C9A">
        <w:rPr>
          <w:rFonts w:cs="Arial"/>
          <w:sz w:val="22"/>
          <w:szCs w:val="22"/>
        </w:rPr>
        <w:t xml:space="preserve">57360 / </w:t>
      </w:r>
      <w:r w:rsidR="003D6647" w:rsidRPr="00C81C9A">
        <w:rPr>
          <w:rFonts w:cs="Arial"/>
          <w:sz w:val="22"/>
          <w:szCs w:val="22"/>
        </w:rPr>
        <w:t>110 Apex Predator XP</w:t>
      </w:r>
      <w:r w:rsidR="00FD1C31" w:rsidRPr="00C81C9A">
        <w:rPr>
          <w:rFonts w:cs="Arial"/>
          <w:sz w:val="22"/>
          <w:szCs w:val="22"/>
        </w:rPr>
        <w:t xml:space="preserve"> 6.5 Creedmoor, 24-inch barrel</w:t>
      </w:r>
      <w:r w:rsidR="003D6647" w:rsidRPr="00C81C9A">
        <w:rPr>
          <w:rFonts w:cs="Arial"/>
          <w:sz w:val="22"/>
          <w:szCs w:val="22"/>
        </w:rPr>
        <w:t xml:space="preserve"> / $739</w:t>
      </w:r>
    </w:p>
    <w:p w14:paraId="004A74C6" w14:textId="4B782603" w:rsidR="00F80A08" w:rsidRPr="003301AC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C81C9A">
        <w:rPr>
          <w:rFonts w:cs="Arial"/>
          <w:sz w:val="22"/>
          <w:szCs w:val="22"/>
        </w:rPr>
        <w:lastRenderedPageBreak/>
        <w:t xml:space="preserve">57361 / </w:t>
      </w:r>
      <w:r w:rsidR="003D6647" w:rsidRPr="00C81C9A">
        <w:rPr>
          <w:rFonts w:cs="Arial"/>
          <w:sz w:val="22"/>
          <w:szCs w:val="22"/>
        </w:rPr>
        <w:t>110 Apex Predator XP</w:t>
      </w:r>
      <w:r w:rsidR="00FD1C31" w:rsidRPr="00C81C9A">
        <w:rPr>
          <w:rFonts w:cs="Arial"/>
          <w:sz w:val="22"/>
          <w:szCs w:val="22"/>
        </w:rPr>
        <w:t xml:space="preserve"> 308 Win., 20-inch barrel</w:t>
      </w:r>
      <w:r w:rsidR="003D6647" w:rsidRPr="00C81C9A">
        <w:rPr>
          <w:rFonts w:cs="Arial"/>
          <w:sz w:val="22"/>
          <w:szCs w:val="22"/>
        </w:rPr>
        <w:t xml:space="preserve"> / $739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243FDF1E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6FA9" w14:textId="77777777" w:rsidR="007C3855" w:rsidRDefault="007C3855">
      <w:r>
        <w:separator/>
      </w:r>
    </w:p>
  </w:endnote>
  <w:endnote w:type="continuationSeparator" w:id="0">
    <w:p w14:paraId="3FD5636D" w14:textId="77777777" w:rsidR="007C3855" w:rsidRDefault="007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57DFDF18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34F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34F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D7A0" w14:textId="77777777" w:rsidR="007C3855" w:rsidRDefault="007C3855">
      <w:r>
        <w:separator/>
      </w:r>
    </w:p>
  </w:footnote>
  <w:footnote w:type="continuationSeparator" w:id="0">
    <w:p w14:paraId="790D01E3" w14:textId="77777777" w:rsidR="007C3855" w:rsidRDefault="007C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358E"/>
    <w:rsid w:val="0002403B"/>
    <w:rsid w:val="00024A0A"/>
    <w:rsid w:val="00025392"/>
    <w:rsid w:val="00032010"/>
    <w:rsid w:val="00033B84"/>
    <w:rsid w:val="000340DE"/>
    <w:rsid w:val="00034F82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514"/>
    <w:rsid w:val="001E2B16"/>
    <w:rsid w:val="001E543F"/>
    <w:rsid w:val="001E5A94"/>
    <w:rsid w:val="001E738A"/>
    <w:rsid w:val="002005A8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3855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9AF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85183C37-5BDF-441C-9BD0-0E87821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C523-92E1-4CA1-A1B6-2E949EA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2545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Edson, Jacob</cp:lastModifiedBy>
  <cp:revision>6</cp:revision>
  <cp:lastPrinted>2019-06-04T21:21:00Z</cp:lastPrinted>
  <dcterms:created xsi:type="dcterms:W3CDTF">2019-04-30T18:39:00Z</dcterms:created>
  <dcterms:modified xsi:type="dcterms:W3CDTF">2019-06-04T21:21:00Z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