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45D1F05" w14:textId="00D3AE22" w:rsidR="00501D0B" w:rsidRPr="00523499" w:rsidRDefault="00501D0B" w:rsidP="001079E7">
      <w:pPr>
        <w:jc w:val="center"/>
        <w:rPr>
          <w:rFonts w:cs="Arial"/>
          <w:b/>
          <w:sz w:val="28"/>
          <w:szCs w:val="28"/>
        </w:rPr>
      </w:pPr>
      <w:r w:rsidRPr="006C03C8">
        <w:rPr>
          <w:rFonts w:cs="Arial"/>
          <w:b/>
          <w:sz w:val="28"/>
          <w:szCs w:val="28"/>
        </w:rPr>
        <w:t xml:space="preserve">Federal </w:t>
      </w:r>
      <w:r w:rsidRPr="00CB3D02">
        <w:rPr>
          <w:rFonts w:cs="Arial"/>
          <w:b/>
          <w:sz w:val="28"/>
          <w:szCs w:val="28"/>
        </w:rPr>
        <w:t>Recognized</w:t>
      </w:r>
      <w:r>
        <w:rPr>
          <w:rFonts w:cs="Arial"/>
          <w:b/>
          <w:i/>
          <w:sz w:val="28"/>
          <w:szCs w:val="28"/>
        </w:rPr>
        <w:t xml:space="preserve"> </w:t>
      </w:r>
      <w:r w:rsidRPr="00523499">
        <w:rPr>
          <w:rFonts w:cs="Arial"/>
          <w:b/>
          <w:sz w:val="28"/>
          <w:szCs w:val="28"/>
        </w:rPr>
        <w:t>as</w:t>
      </w:r>
      <w:r w:rsidR="00F0702C">
        <w:rPr>
          <w:rFonts w:cs="Arial"/>
          <w:b/>
          <w:sz w:val="28"/>
          <w:szCs w:val="28"/>
        </w:rPr>
        <w:t xml:space="preserve"> Most Frequently Purchased</w:t>
      </w:r>
      <w:r w:rsidRPr="00523499">
        <w:rPr>
          <w:rFonts w:cs="Arial"/>
          <w:b/>
          <w:sz w:val="28"/>
          <w:szCs w:val="28"/>
        </w:rPr>
        <w:t xml:space="preserve"> </w:t>
      </w:r>
      <w:r w:rsidR="00A06022">
        <w:rPr>
          <w:rFonts w:cs="Arial"/>
          <w:b/>
          <w:sz w:val="28"/>
          <w:szCs w:val="28"/>
        </w:rPr>
        <w:t>Shotshell</w:t>
      </w:r>
      <w:r w:rsidR="0086534D">
        <w:rPr>
          <w:rFonts w:cs="Arial"/>
          <w:b/>
          <w:sz w:val="28"/>
          <w:szCs w:val="28"/>
        </w:rPr>
        <w:t xml:space="preserve"> </w:t>
      </w:r>
      <w:r w:rsidRPr="00523499">
        <w:rPr>
          <w:rFonts w:cs="Arial"/>
          <w:b/>
          <w:sz w:val="28"/>
          <w:szCs w:val="28"/>
        </w:rPr>
        <w:t>Ammunition Brand</w:t>
      </w:r>
      <w:r w:rsidR="00F0702C">
        <w:rPr>
          <w:rFonts w:cs="Arial"/>
          <w:b/>
          <w:sz w:val="28"/>
          <w:szCs w:val="28"/>
        </w:rPr>
        <w:t xml:space="preserve"> </w:t>
      </w:r>
      <w:r w:rsidR="005D2BB4">
        <w:rPr>
          <w:rFonts w:cs="Arial"/>
          <w:b/>
          <w:sz w:val="28"/>
          <w:szCs w:val="28"/>
        </w:rPr>
        <w:t>in</w:t>
      </w:r>
      <w:r w:rsidR="00F0702C">
        <w:rPr>
          <w:rFonts w:cs="Arial"/>
          <w:b/>
          <w:sz w:val="28"/>
          <w:szCs w:val="28"/>
        </w:rPr>
        <w:t xml:space="preserve"> Southwick Report</w:t>
      </w:r>
    </w:p>
    <w:p w14:paraId="037BBD7D" w14:textId="77777777" w:rsidR="00501D0B" w:rsidRPr="006F40DE" w:rsidRDefault="00501D0B" w:rsidP="00501D0B">
      <w:pPr>
        <w:rPr>
          <w:rFonts w:cs="Arial"/>
          <w:szCs w:val="24"/>
        </w:rPr>
      </w:pPr>
    </w:p>
    <w:p w14:paraId="247C9DFE" w14:textId="3F9E49EE" w:rsidR="006F40DE" w:rsidRPr="006F40DE" w:rsidRDefault="00501D0B" w:rsidP="00333FFD">
      <w:pPr>
        <w:pStyle w:val="Default"/>
        <w:rPr>
          <w:rFonts w:ascii="Arial" w:hAnsi="Arial" w:cs="Arial"/>
          <w:sz w:val="24"/>
          <w:szCs w:val="24"/>
        </w:rPr>
      </w:pPr>
      <w:r w:rsidRPr="006F40DE">
        <w:rPr>
          <w:rFonts w:ascii="Arial" w:hAnsi="Arial" w:cs="Arial"/>
          <w:b/>
          <w:sz w:val="24"/>
          <w:szCs w:val="24"/>
        </w:rPr>
        <w:t xml:space="preserve">ANOKA, Minnesota </w:t>
      </w:r>
      <w:r w:rsidRPr="001079E7">
        <w:rPr>
          <w:rFonts w:ascii="Arial" w:hAnsi="Arial" w:cs="Arial"/>
          <w:b/>
          <w:sz w:val="24"/>
          <w:szCs w:val="24"/>
        </w:rPr>
        <w:t xml:space="preserve">– </w:t>
      </w:r>
      <w:r w:rsidR="001079E7" w:rsidRPr="001079E7">
        <w:rPr>
          <w:rFonts w:ascii="Arial" w:hAnsi="Arial" w:cs="Arial"/>
          <w:b/>
          <w:sz w:val="24"/>
          <w:szCs w:val="24"/>
        </w:rPr>
        <w:t>April 5,</w:t>
      </w:r>
      <w:r w:rsidRPr="001079E7">
        <w:rPr>
          <w:rFonts w:ascii="Arial" w:hAnsi="Arial" w:cs="Arial"/>
          <w:b/>
          <w:sz w:val="24"/>
          <w:szCs w:val="24"/>
        </w:rPr>
        <w:t xml:space="preserve"> 202</w:t>
      </w:r>
      <w:r w:rsidR="00C25C97" w:rsidRPr="001079E7">
        <w:rPr>
          <w:rFonts w:ascii="Arial" w:hAnsi="Arial" w:cs="Arial"/>
          <w:b/>
          <w:sz w:val="24"/>
          <w:szCs w:val="24"/>
        </w:rPr>
        <w:t>2</w:t>
      </w:r>
      <w:r w:rsidRPr="001079E7">
        <w:rPr>
          <w:rFonts w:ascii="Arial" w:hAnsi="Arial" w:cs="Arial"/>
          <w:b/>
          <w:sz w:val="24"/>
          <w:szCs w:val="24"/>
        </w:rPr>
        <w:t xml:space="preserve"> –</w:t>
      </w:r>
      <w:r w:rsidR="000A1571" w:rsidRPr="001079E7">
        <w:rPr>
          <w:rFonts w:ascii="Arial" w:hAnsi="Arial" w:cs="Arial"/>
          <w:b/>
          <w:sz w:val="24"/>
          <w:szCs w:val="24"/>
        </w:rPr>
        <w:t xml:space="preserve"> </w:t>
      </w:r>
      <w:r w:rsidR="004D2C2A" w:rsidRPr="001079E7">
        <w:rPr>
          <w:rFonts w:ascii="Arial" w:hAnsi="Arial" w:cs="Arial"/>
          <w:bCs/>
          <w:sz w:val="24"/>
          <w:szCs w:val="24"/>
        </w:rPr>
        <w:t>Fe</w:t>
      </w:r>
      <w:r w:rsidR="004D2C2A">
        <w:rPr>
          <w:rFonts w:ascii="Arial" w:hAnsi="Arial" w:cs="Arial"/>
          <w:bCs/>
          <w:sz w:val="24"/>
          <w:szCs w:val="24"/>
        </w:rPr>
        <w:t>deral Ammunition leads the category of most frequently purchase</w:t>
      </w:r>
      <w:r w:rsidR="00681804">
        <w:rPr>
          <w:rFonts w:ascii="Arial" w:hAnsi="Arial" w:cs="Arial"/>
          <w:bCs/>
          <w:sz w:val="24"/>
          <w:szCs w:val="24"/>
        </w:rPr>
        <w:t>d</w:t>
      </w:r>
      <w:r w:rsidR="004D2C2A">
        <w:rPr>
          <w:rFonts w:ascii="Arial" w:hAnsi="Arial" w:cs="Arial"/>
          <w:bCs/>
          <w:sz w:val="24"/>
          <w:szCs w:val="24"/>
        </w:rPr>
        <w:t xml:space="preserve"> shotgun ammunition </w:t>
      </w:r>
      <w:r w:rsidR="000A1571">
        <w:rPr>
          <w:rFonts w:ascii="Arial" w:hAnsi="Arial" w:cs="Arial"/>
          <w:bCs/>
          <w:sz w:val="24"/>
          <w:szCs w:val="24"/>
        </w:rPr>
        <w:t>according to the</w:t>
      </w:r>
      <w:r w:rsidR="004D2C2A">
        <w:rPr>
          <w:rFonts w:ascii="Arial" w:hAnsi="Arial" w:cs="Arial"/>
          <w:bCs/>
          <w:sz w:val="24"/>
          <w:szCs w:val="24"/>
        </w:rPr>
        <w:t xml:space="preserve"> </w:t>
      </w:r>
      <w:r w:rsidR="00F0702C" w:rsidRPr="006F40DE">
        <w:rPr>
          <w:rFonts w:ascii="Arial" w:hAnsi="Arial" w:cs="Arial"/>
          <w:bCs/>
          <w:sz w:val="24"/>
          <w:szCs w:val="24"/>
        </w:rPr>
        <w:t>Southwick Associates</w:t>
      </w:r>
      <w:r w:rsidR="00786031">
        <w:rPr>
          <w:rFonts w:ascii="Arial" w:hAnsi="Arial" w:cs="Arial"/>
          <w:bCs/>
          <w:sz w:val="24"/>
          <w:szCs w:val="24"/>
        </w:rPr>
        <w:t>’</w:t>
      </w:r>
      <w:r w:rsidR="00F0702C" w:rsidRPr="006F40DE">
        <w:rPr>
          <w:rFonts w:ascii="Arial" w:hAnsi="Arial" w:cs="Arial"/>
          <w:bCs/>
          <w:sz w:val="24"/>
          <w:szCs w:val="24"/>
        </w:rPr>
        <w:t xml:space="preserve"> 2021 </w:t>
      </w:r>
      <w:r w:rsidR="00F0702C" w:rsidRPr="006F40DE">
        <w:rPr>
          <w:rFonts w:ascii="Arial" w:hAnsi="Arial" w:cs="Arial"/>
          <w:sz w:val="24"/>
          <w:szCs w:val="24"/>
        </w:rPr>
        <w:t xml:space="preserve">“Hunting &amp; Shooting Participation and Equipment </w:t>
      </w:r>
      <w:r w:rsidR="00F0702C" w:rsidRPr="006F40DE">
        <w:rPr>
          <w:rFonts w:ascii="Arial" w:hAnsi="Arial" w:cs="Arial"/>
          <w:color w:val="auto"/>
          <w:sz w:val="24"/>
          <w:szCs w:val="24"/>
        </w:rPr>
        <w:t xml:space="preserve">Purchases </w:t>
      </w:r>
      <w:r w:rsidR="00786031">
        <w:rPr>
          <w:rFonts w:ascii="Arial" w:hAnsi="Arial" w:cs="Arial"/>
          <w:color w:val="auto"/>
          <w:sz w:val="24"/>
          <w:szCs w:val="24"/>
        </w:rPr>
        <w:t>C</w:t>
      </w:r>
      <w:r w:rsidR="00F0702C" w:rsidRPr="006F40DE">
        <w:rPr>
          <w:rFonts w:ascii="Arial" w:hAnsi="Arial" w:cs="Arial"/>
          <w:color w:val="auto"/>
          <w:sz w:val="24"/>
          <w:szCs w:val="24"/>
        </w:rPr>
        <w:t xml:space="preserve">onsumer </w:t>
      </w:r>
      <w:r w:rsidR="00786031">
        <w:rPr>
          <w:rFonts w:ascii="Arial" w:hAnsi="Arial" w:cs="Arial"/>
          <w:color w:val="auto"/>
          <w:sz w:val="24"/>
          <w:szCs w:val="24"/>
        </w:rPr>
        <w:t>T</w:t>
      </w:r>
      <w:r w:rsidR="00F0702C" w:rsidRPr="006F40DE">
        <w:rPr>
          <w:rFonts w:ascii="Arial" w:hAnsi="Arial" w:cs="Arial"/>
          <w:color w:val="auto"/>
          <w:sz w:val="24"/>
          <w:szCs w:val="24"/>
        </w:rPr>
        <w:t xml:space="preserve">racking </w:t>
      </w:r>
      <w:r w:rsidR="00786031">
        <w:rPr>
          <w:rFonts w:ascii="Arial" w:hAnsi="Arial" w:cs="Arial"/>
          <w:color w:val="auto"/>
          <w:sz w:val="24"/>
          <w:szCs w:val="24"/>
        </w:rPr>
        <w:t>S</w:t>
      </w:r>
      <w:r w:rsidR="00F0702C" w:rsidRPr="006F40DE">
        <w:rPr>
          <w:rFonts w:ascii="Arial" w:hAnsi="Arial" w:cs="Arial"/>
          <w:color w:val="auto"/>
          <w:sz w:val="24"/>
          <w:szCs w:val="24"/>
        </w:rPr>
        <w:t>tudy</w:t>
      </w:r>
      <w:r w:rsidR="004D2C2A">
        <w:rPr>
          <w:rFonts w:ascii="Arial" w:hAnsi="Arial" w:cs="Arial"/>
          <w:color w:val="auto"/>
          <w:sz w:val="24"/>
          <w:szCs w:val="24"/>
        </w:rPr>
        <w:t>.</w:t>
      </w:r>
      <w:r w:rsidR="00F0702C" w:rsidRPr="006F40DE">
        <w:rPr>
          <w:rFonts w:ascii="Arial" w:hAnsi="Arial" w:cs="Arial"/>
          <w:color w:val="auto"/>
          <w:sz w:val="24"/>
          <w:szCs w:val="24"/>
        </w:rPr>
        <w:t>”</w:t>
      </w:r>
      <w:r w:rsidR="00F0702C" w:rsidRPr="006F40DE">
        <w:rPr>
          <w:rFonts w:ascii="Arial" w:hAnsi="Arial" w:cs="Arial"/>
          <w:bCs/>
          <w:sz w:val="24"/>
          <w:szCs w:val="24"/>
        </w:rPr>
        <w:t xml:space="preserve"> </w:t>
      </w:r>
      <w:r w:rsidR="006F40DE" w:rsidRPr="006F40DE">
        <w:rPr>
          <w:rFonts w:ascii="Arial" w:hAnsi="Arial" w:cs="Arial"/>
          <w:sz w:val="24"/>
          <w:szCs w:val="24"/>
        </w:rPr>
        <w:t>Southwick’s yearly survey compiled the feedback of over 11,000 hunters and recreational shooters.</w:t>
      </w:r>
    </w:p>
    <w:p w14:paraId="7012DA6D" w14:textId="77777777" w:rsidR="00333FFD" w:rsidRPr="006F40DE" w:rsidRDefault="00333FFD" w:rsidP="008253DB">
      <w:pPr>
        <w:pStyle w:val="Default"/>
        <w:rPr>
          <w:rFonts w:ascii="Arial" w:hAnsi="Arial" w:cs="Arial"/>
          <w:sz w:val="24"/>
          <w:szCs w:val="24"/>
        </w:rPr>
      </w:pPr>
    </w:p>
    <w:p w14:paraId="461C868D" w14:textId="38A35F6B" w:rsidR="000A37A2" w:rsidRPr="006F40DE" w:rsidRDefault="002F78D1" w:rsidP="000A1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F40DE">
        <w:rPr>
          <w:rFonts w:cs="Arial"/>
          <w:bCs/>
          <w:color w:val="000000" w:themeColor="text1"/>
          <w:szCs w:val="24"/>
        </w:rPr>
        <w:t>“</w:t>
      </w:r>
      <w:r w:rsidR="00F40A5C">
        <w:rPr>
          <w:rFonts w:cs="Arial"/>
          <w:bCs/>
          <w:color w:val="000000" w:themeColor="text1"/>
          <w:szCs w:val="24"/>
        </w:rPr>
        <w:t>The fact that Federal shotshell ammunition leads the category for m</w:t>
      </w:r>
      <w:r w:rsidR="00681804">
        <w:rPr>
          <w:rFonts w:cs="Arial"/>
          <w:bCs/>
          <w:color w:val="000000" w:themeColor="text1"/>
          <w:szCs w:val="24"/>
        </w:rPr>
        <w:t>o</w:t>
      </w:r>
      <w:r w:rsidR="00F40A5C">
        <w:rPr>
          <w:rFonts w:cs="Arial"/>
          <w:bCs/>
          <w:color w:val="000000" w:themeColor="text1"/>
          <w:szCs w:val="24"/>
        </w:rPr>
        <w:t xml:space="preserve">st shotgun ammo purchased is a testament to the </w:t>
      </w:r>
      <w:r w:rsidR="00024139">
        <w:rPr>
          <w:rFonts w:cs="Arial"/>
          <w:bCs/>
          <w:color w:val="000000" w:themeColor="text1"/>
          <w:szCs w:val="24"/>
        </w:rPr>
        <w:t>demanding work</w:t>
      </w:r>
      <w:r w:rsidR="00F40A5C">
        <w:rPr>
          <w:rFonts w:cs="Arial"/>
          <w:bCs/>
          <w:color w:val="000000" w:themeColor="text1"/>
          <w:szCs w:val="24"/>
        </w:rPr>
        <w:t xml:space="preserve"> everyone at Federal puts into creating these products,” said </w:t>
      </w:r>
      <w:r w:rsidR="00F40A5C">
        <w:t>Rick Stockel, Product Director for Federal Shotshell Ammunition</w:t>
      </w:r>
      <w:r w:rsidR="00F40A5C">
        <w:rPr>
          <w:rFonts w:cs="Arial"/>
          <w:bCs/>
          <w:color w:val="000000" w:themeColor="text1"/>
          <w:szCs w:val="24"/>
        </w:rPr>
        <w:t>. “</w:t>
      </w:r>
      <w:r w:rsidR="000A1571">
        <w:rPr>
          <w:rFonts w:cs="Arial"/>
          <w:bCs/>
          <w:szCs w:val="24"/>
        </w:rPr>
        <w:t xml:space="preserve">This year’s survey showed 26.1% of shotshell ammo purchased was Federal. </w:t>
      </w:r>
      <w:r w:rsidR="00F40A5C">
        <w:rPr>
          <w:rFonts w:cs="Arial"/>
          <w:bCs/>
          <w:color w:val="000000" w:themeColor="text1"/>
          <w:szCs w:val="24"/>
        </w:rPr>
        <w:t xml:space="preserve">This is truly a team effort, and </w:t>
      </w:r>
      <w:r w:rsidR="000A1571">
        <w:rPr>
          <w:rFonts w:cs="Arial"/>
          <w:bCs/>
          <w:color w:val="000000" w:themeColor="text1"/>
          <w:szCs w:val="24"/>
        </w:rPr>
        <w:t>our company</w:t>
      </w:r>
      <w:r w:rsidR="00F40A5C">
        <w:rPr>
          <w:rFonts w:cs="Arial"/>
          <w:bCs/>
          <w:color w:val="000000" w:themeColor="text1"/>
          <w:szCs w:val="24"/>
        </w:rPr>
        <w:t xml:space="preserve"> couldn’t be prouder.” </w:t>
      </w:r>
    </w:p>
    <w:p w14:paraId="6B6905B9" w14:textId="77777777" w:rsidR="000A1571" w:rsidRDefault="000A1571" w:rsidP="00177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5E808CA" w14:textId="2EB99F68" w:rsidR="00253857" w:rsidRDefault="009149BE" w:rsidP="00177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In the </w:t>
      </w:r>
      <w:r w:rsidR="00F40A5C">
        <w:rPr>
          <w:rFonts w:cs="Arial"/>
          <w:szCs w:val="24"/>
        </w:rPr>
        <w:t>shotgun</w:t>
      </w:r>
      <w:r>
        <w:rPr>
          <w:rFonts w:cs="Arial"/>
          <w:szCs w:val="24"/>
        </w:rPr>
        <w:t xml:space="preserve"> ammunition purchase survey, Federal and its affiliate brands </w:t>
      </w:r>
      <w:r w:rsidR="007A522B">
        <w:rPr>
          <w:rFonts w:cs="Arial"/>
          <w:szCs w:val="24"/>
        </w:rPr>
        <w:t>boast category</w:t>
      </w:r>
      <w:r w:rsidR="00681804">
        <w:rPr>
          <w:rFonts w:cs="Arial"/>
          <w:szCs w:val="24"/>
        </w:rPr>
        <w:t>-</w:t>
      </w:r>
      <w:r w:rsidR="007A522B">
        <w:rPr>
          <w:rFonts w:cs="Arial"/>
          <w:szCs w:val="24"/>
        </w:rPr>
        <w:t>wide success</w:t>
      </w:r>
      <w:r>
        <w:rPr>
          <w:rFonts w:cs="Arial"/>
          <w:szCs w:val="24"/>
        </w:rPr>
        <w:t>. All brands combined account</w:t>
      </w:r>
      <w:r w:rsidR="000A1571">
        <w:rPr>
          <w:rFonts w:cs="Arial"/>
          <w:szCs w:val="24"/>
        </w:rPr>
        <w:t>ed</w:t>
      </w:r>
      <w:r>
        <w:rPr>
          <w:rFonts w:cs="Arial"/>
          <w:szCs w:val="24"/>
        </w:rPr>
        <w:t xml:space="preserve"> for </w:t>
      </w:r>
      <w:r w:rsidR="003014C3">
        <w:rPr>
          <w:rFonts w:cs="Arial"/>
          <w:szCs w:val="24"/>
        </w:rPr>
        <w:t xml:space="preserve">over </w:t>
      </w:r>
      <w:r w:rsidR="007A522B">
        <w:rPr>
          <w:rFonts w:cs="Arial"/>
          <w:szCs w:val="24"/>
        </w:rPr>
        <w:t>33</w:t>
      </w:r>
      <w:r>
        <w:rPr>
          <w:rFonts w:cs="Arial"/>
          <w:szCs w:val="24"/>
        </w:rPr>
        <w:t xml:space="preserve">% of boxes purchased. With </w:t>
      </w:r>
      <w:r w:rsidR="007A522B">
        <w:rPr>
          <w:rFonts w:cs="Arial"/>
          <w:szCs w:val="24"/>
        </w:rPr>
        <w:t>th</w:t>
      </w:r>
      <w:r w:rsidR="00024139">
        <w:rPr>
          <w:rFonts w:cs="Arial"/>
          <w:szCs w:val="24"/>
        </w:rPr>
        <w:t>is</w:t>
      </w:r>
      <w:r w:rsidR="007A522B">
        <w:rPr>
          <w:rFonts w:cs="Arial"/>
          <w:szCs w:val="24"/>
        </w:rPr>
        <w:t xml:space="preserve"> wide range of product </w:t>
      </w:r>
      <w:r w:rsidR="00024139">
        <w:rPr>
          <w:rFonts w:cs="Arial"/>
          <w:szCs w:val="24"/>
        </w:rPr>
        <w:t>choices</w:t>
      </w:r>
      <w:r w:rsidR="007A522B">
        <w:rPr>
          <w:rFonts w:cs="Arial"/>
          <w:szCs w:val="24"/>
        </w:rPr>
        <w:t xml:space="preserve">, shotgun hunters and shooters can easily find a product to fit their needs from these </w:t>
      </w:r>
      <w:r w:rsidR="00024139">
        <w:rPr>
          <w:rFonts w:cs="Arial"/>
          <w:szCs w:val="24"/>
        </w:rPr>
        <w:t>brands</w:t>
      </w:r>
      <w:r w:rsidR="007A522B">
        <w:rPr>
          <w:rFonts w:cs="Arial"/>
          <w:szCs w:val="24"/>
        </w:rPr>
        <w:t xml:space="preserve">. </w:t>
      </w:r>
    </w:p>
    <w:p w14:paraId="47146383" w14:textId="77777777" w:rsidR="001770B8" w:rsidRDefault="001770B8" w:rsidP="00177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A14032A" w14:textId="239B8C80" w:rsidR="00B94710" w:rsidRPr="002043E4" w:rsidRDefault="00501D0B" w:rsidP="00501D0B">
      <w:r>
        <w:t>“</w:t>
      </w:r>
      <w:r w:rsidR="007A522B">
        <w:t>We want to continue to have Federal Ammunition be a company that fi</w:t>
      </w:r>
      <w:r w:rsidR="00681804">
        <w:t>lls</w:t>
      </w:r>
      <w:r w:rsidR="007A522B">
        <w:t xml:space="preserve"> all of your shotgun ammunition </w:t>
      </w:r>
      <w:r w:rsidR="00024139">
        <w:t>need</w:t>
      </w:r>
      <w:r w:rsidR="003F58CA">
        <w:t>s,”</w:t>
      </w:r>
      <w:r>
        <w:t xml:space="preserve"> </w:t>
      </w:r>
      <w:r w:rsidR="00024139">
        <w:t>continued</w:t>
      </w:r>
      <w:r w:rsidR="007A522B">
        <w:t xml:space="preserve"> Stockel</w:t>
      </w:r>
      <w:r>
        <w:t>. “</w:t>
      </w:r>
      <w:r w:rsidR="00AD314F">
        <w:t>F</w:t>
      </w:r>
      <w:r w:rsidR="007A522B">
        <w:t>or thos</w:t>
      </w:r>
      <w:r w:rsidR="00681804">
        <w:t>e</w:t>
      </w:r>
      <w:r w:rsidR="007A522B">
        <w:t xml:space="preserve"> that enjoy cold mornings in the duck blind, to busting clays, and for home defense, Federal Ammunition’s quality and trusted performance is there to meet those needs</w:t>
      </w:r>
      <w:r w:rsidR="00AD314F">
        <w:t>.”</w:t>
      </w:r>
    </w:p>
    <w:p w14:paraId="2280F00E" w14:textId="77777777" w:rsidR="00972B5F" w:rsidRDefault="00972B5F" w:rsidP="00972B5F">
      <w:pPr>
        <w:rPr>
          <w:rFonts w:cs="Arial"/>
          <w:bCs/>
          <w:color w:val="000000" w:themeColor="text1"/>
          <w:szCs w:val="24"/>
        </w:rPr>
      </w:pPr>
    </w:p>
    <w:p w14:paraId="0EB3B64F" w14:textId="17399CAA" w:rsidR="009B73E6" w:rsidRDefault="009B73E6" w:rsidP="009B73E6">
      <w:pPr>
        <w:rPr>
          <w:rFonts w:cs="Arial"/>
          <w:bCs/>
          <w:color w:val="000000" w:themeColor="text1"/>
          <w:szCs w:val="24"/>
        </w:rPr>
      </w:pPr>
      <w:r>
        <w:t>Southwick’s in-depth resources illustrate shopping behaviors, such as where consumers buy, brand preferences, and amount spent. Learn more at</w:t>
      </w:r>
      <w:r w:rsidR="00555A3D">
        <w:t xml:space="preserve"> </w:t>
      </w:r>
      <w:hyperlink r:id="rId9" w:history="1">
        <w:r w:rsidR="00555A3D" w:rsidRPr="00851418">
          <w:rPr>
            <w:rStyle w:val="Hyperlink"/>
          </w:rPr>
          <w:t>www.southwickassociates.com</w:t>
        </w:r>
      </w:hyperlink>
      <w:r>
        <w:t>.</w:t>
      </w:r>
    </w:p>
    <w:p w14:paraId="5C038936" w14:textId="77777777" w:rsidR="009B73E6" w:rsidRDefault="009B73E6" w:rsidP="00E65F0A">
      <w:pPr>
        <w:rPr>
          <w:rFonts w:cs="Arial"/>
          <w:bCs/>
          <w:color w:val="000000" w:themeColor="text1"/>
          <w:szCs w:val="24"/>
        </w:rPr>
      </w:pPr>
    </w:p>
    <w:p w14:paraId="3387BDE2" w14:textId="04BF46E4"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10"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798C53AD" w14:textId="088076EC"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1BC4E49" w14:textId="77777777" w:rsidR="000A1571" w:rsidRDefault="000A157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096062D5"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1" w:history="1">
        <w:r w:rsidRPr="002F52E8">
          <w:rPr>
            <w:rStyle w:val="Hyperlink"/>
            <w:rFonts w:cs="Arial"/>
            <w:szCs w:val="24"/>
          </w:rPr>
          <w:t>VistaPressroom@VistaOutdoor.com</w:t>
        </w:r>
      </w:hyperlink>
      <w:r w:rsidRPr="002F52E8">
        <w:rPr>
          <w:rFonts w:cs="Arial"/>
          <w:szCs w:val="24"/>
        </w:rPr>
        <w:t xml:space="preserve"> </w:t>
      </w:r>
    </w:p>
    <w:p w14:paraId="749D60C4" w14:textId="6FFEFE91" w:rsidR="001E65CA" w:rsidRPr="002F52E8" w:rsidRDefault="00A236BD" w:rsidP="009F2F19">
      <w:pPr>
        <w:rPr>
          <w:rFonts w:cs="Arial"/>
          <w:b/>
          <w:bCs/>
          <w:szCs w:val="24"/>
        </w:rPr>
      </w:pPr>
      <w:r w:rsidRPr="002F52E8">
        <w:rPr>
          <w:rFonts w:cs="Arial"/>
          <w:b/>
          <w:bCs/>
          <w:szCs w:val="24"/>
        </w:rPr>
        <w:lastRenderedPageBreak/>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52F5FF5A"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w:t>
      </w:r>
      <w:r w:rsidR="009B1B20" w:rsidRPr="002F52E8">
        <w:rPr>
          <w:rFonts w:cs="Arial"/>
          <w:szCs w:val="24"/>
        </w:rPr>
        <w:t>it is</w:t>
      </w:r>
      <w:r w:rsidRPr="002F52E8">
        <w:rPr>
          <w:rFonts w:cs="Arial"/>
          <w:szCs w:val="24"/>
        </w:rPr>
        <w:t xml:space="preserve">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CA94A" w14:textId="77777777" w:rsidR="00D71F20" w:rsidRDefault="00D71F20">
      <w:r>
        <w:separator/>
      </w:r>
    </w:p>
  </w:endnote>
  <w:endnote w:type="continuationSeparator" w:id="0">
    <w:p w14:paraId="73E12452" w14:textId="77777777" w:rsidR="00D71F20" w:rsidRDefault="00D7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C85FE2D"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8874F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874FB">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9D580" w14:textId="77777777" w:rsidR="00D71F20" w:rsidRDefault="00D71F20">
      <w:r>
        <w:separator/>
      </w:r>
    </w:p>
  </w:footnote>
  <w:footnote w:type="continuationSeparator" w:id="0">
    <w:p w14:paraId="76BE7A87" w14:textId="77777777" w:rsidR="00D71F20" w:rsidRDefault="00D71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139"/>
    <w:rsid w:val="00024A0A"/>
    <w:rsid w:val="00025392"/>
    <w:rsid w:val="00032010"/>
    <w:rsid w:val="00033B84"/>
    <w:rsid w:val="000340DE"/>
    <w:rsid w:val="00034334"/>
    <w:rsid w:val="0003685F"/>
    <w:rsid w:val="000370B8"/>
    <w:rsid w:val="00041E40"/>
    <w:rsid w:val="00044786"/>
    <w:rsid w:val="000456A6"/>
    <w:rsid w:val="00050658"/>
    <w:rsid w:val="00051250"/>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1571"/>
    <w:rsid w:val="000A37A2"/>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079E7"/>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770B8"/>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43E4"/>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3857"/>
    <w:rsid w:val="002540E8"/>
    <w:rsid w:val="002579EF"/>
    <w:rsid w:val="00260F44"/>
    <w:rsid w:val="00261445"/>
    <w:rsid w:val="0026301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2F78D1"/>
    <w:rsid w:val="003014C3"/>
    <w:rsid w:val="00302A4B"/>
    <w:rsid w:val="0030438B"/>
    <w:rsid w:val="00304EDB"/>
    <w:rsid w:val="00305B08"/>
    <w:rsid w:val="00306E6C"/>
    <w:rsid w:val="003110BE"/>
    <w:rsid w:val="0031265F"/>
    <w:rsid w:val="00315321"/>
    <w:rsid w:val="00316F02"/>
    <w:rsid w:val="00317F1A"/>
    <w:rsid w:val="00320034"/>
    <w:rsid w:val="00323976"/>
    <w:rsid w:val="00323E34"/>
    <w:rsid w:val="00330343"/>
    <w:rsid w:val="0033287C"/>
    <w:rsid w:val="00333285"/>
    <w:rsid w:val="00333514"/>
    <w:rsid w:val="00333FFD"/>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1D4"/>
    <w:rsid w:val="003E5240"/>
    <w:rsid w:val="003E5FCF"/>
    <w:rsid w:val="003E78E3"/>
    <w:rsid w:val="003F1160"/>
    <w:rsid w:val="003F1649"/>
    <w:rsid w:val="003F58CA"/>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432F"/>
    <w:rsid w:val="004C6391"/>
    <w:rsid w:val="004D0FDB"/>
    <w:rsid w:val="004D2C2A"/>
    <w:rsid w:val="004D343F"/>
    <w:rsid w:val="004D3705"/>
    <w:rsid w:val="004D4591"/>
    <w:rsid w:val="004E0357"/>
    <w:rsid w:val="004E0C27"/>
    <w:rsid w:val="004E1C98"/>
    <w:rsid w:val="004E4368"/>
    <w:rsid w:val="004E4BF8"/>
    <w:rsid w:val="004E5879"/>
    <w:rsid w:val="004E5F37"/>
    <w:rsid w:val="004F05E2"/>
    <w:rsid w:val="00501551"/>
    <w:rsid w:val="005015A8"/>
    <w:rsid w:val="00501D0B"/>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5A3D"/>
    <w:rsid w:val="005579B3"/>
    <w:rsid w:val="0056404E"/>
    <w:rsid w:val="00565046"/>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B5FBD"/>
    <w:rsid w:val="005C0C69"/>
    <w:rsid w:val="005C1914"/>
    <w:rsid w:val="005C2363"/>
    <w:rsid w:val="005C5F16"/>
    <w:rsid w:val="005D08B1"/>
    <w:rsid w:val="005D2BB4"/>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1FC0"/>
    <w:rsid w:val="006327B3"/>
    <w:rsid w:val="00641710"/>
    <w:rsid w:val="00641E59"/>
    <w:rsid w:val="006608D8"/>
    <w:rsid w:val="00660EC4"/>
    <w:rsid w:val="006640FC"/>
    <w:rsid w:val="00673018"/>
    <w:rsid w:val="0067303B"/>
    <w:rsid w:val="00673D30"/>
    <w:rsid w:val="006748FE"/>
    <w:rsid w:val="0067578E"/>
    <w:rsid w:val="00676481"/>
    <w:rsid w:val="006775C6"/>
    <w:rsid w:val="006817C0"/>
    <w:rsid w:val="00681804"/>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0DE"/>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4CD2"/>
    <w:rsid w:val="00727A81"/>
    <w:rsid w:val="007325DB"/>
    <w:rsid w:val="0073303B"/>
    <w:rsid w:val="0073660E"/>
    <w:rsid w:val="007404CA"/>
    <w:rsid w:val="007405F1"/>
    <w:rsid w:val="00742DA9"/>
    <w:rsid w:val="007440BC"/>
    <w:rsid w:val="00744A7B"/>
    <w:rsid w:val="00746A5B"/>
    <w:rsid w:val="00746A86"/>
    <w:rsid w:val="007542BF"/>
    <w:rsid w:val="00756EA0"/>
    <w:rsid w:val="007626FA"/>
    <w:rsid w:val="0077255E"/>
    <w:rsid w:val="00772C45"/>
    <w:rsid w:val="00774AE9"/>
    <w:rsid w:val="00780846"/>
    <w:rsid w:val="0078208C"/>
    <w:rsid w:val="00783D02"/>
    <w:rsid w:val="00786031"/>
    <w:rsid w:val="0078692A"/>
    <w:rsid w:val="00787D75"/>
    <w:rsid w:val="00790264"/>
    <w:rsid w:val="00793050"/>
    <w:rsid w:val="007A1120"/>
    <w:rsid w:val="007A3259"/>
    <w:rsid w:val="007A3812"/>
    <w:rsid w:val="007A4801"/>
    <w:rsid w:val="007A522B"/>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3DB"/>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534D"/>
    <w:rsid w:val="00866A32"/>
    <w:rsid w:val="00874E24"/>
    <w:rsid w:val="008764B6"/>
    <w:rsid w:val="00881200"/>
    <w:rsid w:val="00881EE4"/>
    <w:rsid w:val="00882972"/>
    <w:rsid w:val="00884A8C"/>
    <w:rsid w:val="008874FB"/>
    <w:rsid w:val="00887CD8"/>
    <w:rsid w:val="0089008B"/>
    <w:rsid w:val="0089024D"/>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49BE"/>
    <w:rsid w:val="009150BB"/>
    <w:rsid w:val="009150E8"/>
    <w:rsid w:val="00916EB3"/>
    <w:rsid w:val="00923F6C"/>
    <w:rsid w:val="0092400D"/>
    <w:rsid w:val="00926105"/>
    <w:rsid w:val="009265B2"/>
    <w:rsid w:val="00926F53"/>
    <w:rsid w:val="009346C0"/>
    <w:rsid w:val="009378BF"/>
    <w:rsid w:val="00937B0E"/>
    <w:rsid w:val="009423E6"/>
    <w:rsid w:val="0094397F"/>
    <w:rsid w:val="00947280"/>
    <w:rsid w:val="009512DC"/>
    <w:rsid w:val="00952B4E"/>
    <w:rsid w:val="00954778"/>
    <w:rsid w:val="0095608D"/>
    <w:rsid w:val="009611D4"/>
    <w:rsid w:val="00962B7F"/>
    <w:rsid w:val="00963A5F"/>
    <w:rsid w:val="00972B5F"/>
    <w:rsid w:val="0097477D"/>
    <w:rsid w:val="0097511D"/>
    <w:rsid w:val="00983ABC"/>
    <w:rsid w:val="00986C8A"/>
    <w:rsid w:val="009876D7"/>
    <w:rsid w:val="00990AF1"/>
    <w:rsid w:val="009932DD"/>
    <w:rsid w:val="009978F2"/>
    <w:rsid w:val="009A03E1"/>
    <w:rsid w:val="009A0CE1"/>
    <w:rsid w:val="009A3AB8"/>
    <w:rsid w:val="009A66BA"/>
    <w:rsid w:val="009B0853"/>
    <w:rsid w:val="009B1B20"/>
    <w:rsid w:val="009B3E87"/>
    <w:rsid w:val="009B59FC"/>
    <w:rsid w:val="009B73E6"/>
    <w:rsid w:val="009C1249"/>
    <w:rsid w:val="009C171B"/>
    <w:rsid w:val="009C39F1"/>
    <w:rsid w:val="009C44A6"/>
    <w:rsid w:val="009C742A"/>
    <w:rsid w:val="009D0871"/>
    <w:rsid w:val="009D2972"/>
    <w:rsid w:val="009D3E75"/>
    <w:rsid w:val="009D4680"/>
    <w:rsid w:val="009D6C0B"/>
    <w:rsid w:val="009E4649"/>
    <w:rsid w:val="009E58C5"/>
    <w:rsid w:val="009E59B0"/>
    <w:rsid w:val="009E6B41"/>
    <w:rsid w:val="009F2F19"/>
    <w:rsid w:val="009F3EF8"/>
    <w:rsid w:val="00A02FBB"/>
    <w:rsid w:val="00A06022"/>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14F"/>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5CB"/>
    <w:rsid w:val="00B256F2"/>
    <w:rsid w:val="00B27002"/>
    <w:rsid w:val="00B3197F"/>
    <w:rsid w:val="00B3251F"/>
    <w:rsid w:val="00B434F2"/>
    <w:rsid w:val="00B45712"/>
    <w:rsid w:val="00B5324B"/>
    <w:rsid w:val="00B62699"/>
    <w:rsid w:val="00B67B22"/>
    <w:rsid w:val="00B713DF"/>
    <w:rsid w:val="00B73CD9"/>
    <w:rsid w:val="00B85079"/>
    <w:rsid w:val="00B86C40"/>
    <w:rsid w:val="00B87C2A"/>
    <w:rsid w:val="00B915C1"/>
    <w:rsid w:val="00B94710"/>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3D01"/>
    <w:rsid w:val="00BD4678"/>
    <w:rsid w:val="00BD7F6C"/>
    <w:rsid w:val="00BE48D4"/>
    <w:rsid w:val="00BE4ADB"/>
    <w:rsid w:val="00BE53B9"/>
    <w:rsid w:val="00BE56FD"/>
    <w:rsid w:val="00BF2949"/>
    <w:rsid w:val="00BF32B0"/>
    <w:rsid w:val="00BF6D3F"/>
    <w:rsid w:val="00BF6E03"/>
    <w:rsid w:val="00BF7D16"/>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25C97"/>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4637"/>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E6B3F"/>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44DAD"/>
    <w:rsid w:val="00D5100B"/>
    <w:rsid w:val="00D52FA5"/>
    <w:rsid w:val="00D53FF6"/>
    <w:rsid w:val="00D54B32"/>
    <w:rsid w:val="00D56B4E"/>
    <w:rsid w:val="00D601DA"/>
    <w:rsid w:val="00D63514"/>
    <w:rsid w:val="00D65606"/>
    <w:rsid w:val="00D71F20"/>
    <w:rsid w:val="00D729B3"/>
    <w:rsid w:val="00D73144"/>
    <w:rsid w:val="00D76D66"/>
    <w:rsid w:val="00D8049E"/>
    <w:rsid w:val="00D80A54"/>
    <w:rsid w:val="00D81906"/>
    <w:rsid w:val="00D86F4D"/>
    <w:rsid w:val="00D87FF2"/>
    <w:rsid w:val="00D95AC3"/>
    <w:rsid w:val="00DA43ED"/>
    <w:rsid w:val="00DA6BE8"/>
    <w:rsid w:val="00DB292B"/>
    <w:rsid w:val="00DB3F7F"/>
    <w:rsid w:val="00DB4783"/>
    <w:rsid w:val="00DB50E0"/>
    <w:rsid w:val="00DC23B7"/>
    <w:rsid w:val="00DC330C"/>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3295"/>
    <w:rsid w:val="00E15417"/>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5F0A"/>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02C"/>
    <w:rsid w:val="00F0736B"/>
    <w:rsid w:val="00F11377"/>
    <w:rsid w:val="00F11BBC"/>
    <w:rsid w:val="00F128FE"/>
    <w:rsid w:val="00F15801"/>
    <w:rsid w:val="00F16096"/>
    <w:rsid w:val="00F1783C"/>
    <w:rsid w:val="00F20D7A"/>
    <w:rsid w:val="00F236FD"/>
    <w:rsid w:val="00F257E6"/>
    <w:rsid w:val="00F348CD"/>
    <w:rsid w:val="00F40A5C"/>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1799"/>
    <w:rsid w:val="00FC6819"/>
    <w:rsid w:val="00FC6D9C"/>
    <w:rsid w:val="00FC7F72"/>
    <w:rsid w:val="00FD064F"/>
    <w:rsid w:val="00FD3068"/>
    <w:rsid w:val="00FD48F6"/>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customStyle="1" w:styleId="UnresolvedMention1">
    <w:name w:val="Unresolved Mention1"/>
    <w:basedOn w:val="DefaultParagraphFont"/>
    <w:uiPriority w:val="99"/>
    <w:semiHidden/>
    <w:unhideWhenUsed/>
    <w:rsid w:val="00607A89"/>
    <w:rPr>
      <w:color w:val="605E5C"/>
      <w:shd w:val="clear" w:color="auto" w:fill="E1DFDD"/>
    </w:rPr>
  </w:style>
  <w:style w:type="character" w:styleId="UnresolvedMention">
    <w:name w:val="Unresolved Mention"/>
    <w:basedOn w:val="DefaultParagraphFont"/>
    <w:uiPriority w:val="99"/>
    <w:semiHidden/>
    <w:unhideWhenUsed/>
    <w:rsid w:val="00555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69625950">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southwickassociat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10A5A-9093-45AC-843A-694378D9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3114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14</cp:revision>
  <cp:lastPrinted>2016-11-30T19:44:00Z</cp:lastPrinted>
  <dcterms:created xsi:type="dcterms:W3CDTF">2022-03-03T16:11:00Z</dcterms:created>
  <dcterms:modified xsi:type="dcterms:W3CDTF">2022-04-05T19:22:00Z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