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DFF3" w14:textId="77777777" w:rsidR="0035505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288E718A" wp14:editId="7BA6848F">
            <wp:extent cx="2207505" cy="453969"/>
            <wp:effectExtent l="0" t="0" r="0" b="0"/>
            <wp:docPr id="6"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ED45846" w14:textId="77777777" w:rsidR="00355051" w:rsidRDefault="0035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434B5DF4" w14:textId="77777777" w:rsidR="00355051" w:rsidRDefault="0035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p>
    <w:p w14:paraId="3D604264" w14:textId="77777777" w:rsidR="0035505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0DFCD9F" w14:textId="77777777" w:rsidR="0035505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14E017B1" w14:textId="77777777" w:rsidR="00355051" w:rsidRDefault="00355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73F9AD5A" w14:textId="77777777" w:rsidR="00355051" w:rsidRDefault="00000000">
      <w:pPr>
        <w:jc w:val="center"/>
        <w:rPr>
          <w:rFonts w:ascii="Arial" w:eastAsia="Arial" w:hAnsi="Arial" w:cs="Arial"/>
          <w:b/>
          <w:sz w:val="28"/>
          <w:szCs w:val="28"/>
        </w:rPr>
      </w:pPr>
      <w:r>
        <w:rPr>
          <w:rFonts w:ascii="Arial" w:eastAsia="Arial" w:hAnsi="Arial" w:cs="Arial"/>
          <w:b/>
          <w:sz w:val="28"/>
          <w:szCs w:val="28"/>
        </w:rPr>
        <w:t>Remington Hosts 2</w:t>
      </w:r>
      <w:r>
        <w:rPr>
          <w:rFonts w:ascii="Arial" w:eastAsia="Arial" w:hAnsi="Arial" w:cs="Arial"/>
          <w:b/>
          <w:sz w:val="28"/>
          <w:szCs w:val="28"/>
          <w:vertAlign w:val="superscript"/>
        </w:rPr>
        <w:t>nd</w:t>
      </w:r>
      <w:r>
        <w:rPr>
          <w:rFonts w:ascii="Arial" w:eastAsia="Arial" w:hAnsi="Arial" w:cs="Arial"/>
          <w:b/>
          <w:sz w:val="28"/>
          <w:szCs w:val="28"/>
        </w:rPr>
        <w:t xml:space="preserve"> Annual Shoot to Cure Sporting Clays Fundraiser</w:t>
      </w:r>
    </w:p>
    <w:p w14:paraId="4C7C3D8C" w14:textId="77777777" w:rsidR="00355051" w:rsidRDefault="00355051">
      <w:pPr>
        <w:rPr>
          <w:rFonts w:ascii="Arial" w:eastAsia="Arial" w:hAnsi="Arial" w:cs="Arial"/>
          <w:b/>
          <w:sz w:val="28"/>
          <w:szCs w:val="28"/>
        </w:rPr>
      </w:pPr>
    </w:p>
    <w:p w14:paraId="5551F468" w14:textId="21701328" w:rsidR="00355051" w:rsidRDefault="00000000">
      <w:pPr>
        <w:tabs>
          <w:tab w:val="left" w:pos="2340"/>
          <w:tab w:val="left" w:pos="6930"/>
          <w:tab w:val="left" w:pos="9270"/>
        </w:tabs>
        <w:rPr>
          <w:rFonts w:ascii="Arial" w:eastAsia="Arial" w:hAnsi="Arial" w:cs="Arial"/>
        </w:rPr>
      </w:pPr>
      <w:r>
        <w:rPr>
          <w:rFonts w:ascii="Arial" w:eastAsia="Arial" w:hAnsi="Arial" w:cs="Arial"/>
          <w:b/>
        </w:rPr>
        <w:t xml:space="preserve">Lonoke, Arkansas – September </w:t>
      </w:r>
      <w:r w:rsidR="00BB354D">
        <w:rPr>
          <w:rFonts w:ascii="Arial" w:eastAsia="Arial" w:hAnsi="Arial" w:cs="Arial"/>
          <w:b/>
        </w:rPr>
        <w:t>2</w:t>
      </w:r>
      <w:r w:rsidR="00214E6F">
        <w:rPr>
          <w:rFonts w:ascii="Arial" w:eastAsia="Arial" w:hAnsi="Arial" w:cs="Arial"/>
          <w:b/>
        </w:rPr>
        <w:t>2</w:t>
      </w:r>
      <w:r>
        <w:rPr>
          <w:rFonts w:ascii="Arial" w:eastAsia="Arial" w:hAnsi="Arial" w:cs="Arial"/>
          <w:b/>
        </w:rPr>
        <w:t>, 2023 –</w:t>
      </w:r>
      <w:r w:rsidR="00214E6F">
        <w:t xml:space="preserve"> </w:t>
      </w:r>
      <w:hyperlink r:id="rId6" w:history="1">
        <w:r w:rsidR="00214E6F" w:rsidRPr="00214E6F">
          <w:rPr>
            <w:rStyle w:val="Hyperlink"/>
            <w:rFonts w:ascii="Arial" w:eastAsia="Arial" w:hAnsi="Arial" w:cs="Arial"/>
          </w:rPr>
          <w:t>Remington Ammunition’s</w:t>
        </w:r>
      </w:hyperlink>
      <w:r w:rsidR="00214E6F">
        <w:rPr>
          <w:rFonts w:ascii="Arial" w:eastAsia="Arial" w:hAnsi="Arial" w:cs="Arial"/>
        </w:rPr>
        <w:t xml:space="preserve"> 2</w:t>
      </w:r>
      <w:r w:rsidR="00214E6F" w:rsidRPr="00214E6F">
        <w:rPr>
          <w:rFonts w:ascii="Arial" w:eastAsia="Arial" w:hAnsi="Arial" w:cs="Arial"/>
          <w:vertAlign w:val="superscript"/>
        </w:rPr>
        <w:t>nd</w:t>
      </w:r>
      <w:r w:rsidR="00214E6F">
        <w:rPr>
          <w:rFonts w:ascii="Arial" w:eastAsia="Arial" w:hAnsi="Arial" w:cs="Arial"/>
          <w:vertAlign w:val="superscript"/>
        </w:rPr>
        <w:t xml:space="preserve"> </w:t>
      </w:r>
      <w:r w:rsidR="00214E6F">
        <w:rPr>
          <w:rFonts w:ascii="Arial" w:eastAsia="Arial" w:hAnsi="Arial" w:cs="Arial"/>
        </w:rPr>
        <w:t>a</w:t>
      </w:r>
      <w:r>
        <w:rPr>
          <w:rFonts w:ascii="Arial" w:eastAsia="Arial" w:hAnsi="Arial" w:cs="Arial"/>
        </w:rPr>
        <w:t xml:space="preserve">nnual Shoot to Cure fundraiser </w:t>
      </w:r>
      <w:r w:rsidR="00BB354D">
        <w:rPr>
          <w:rFonts w:ascii="Arial" w:eastAsia="Arial" w:hAnsi="Arial" w:cs="Arial"/>
        </w:rPr>
        <w:t>was a resounding success</w:t>
      </w:r>
      <w:r>
        <w:rPr>
          <w:rFonts w:ascii="Arial" w:eastAsia="Arial" w:hAnsi="Arial" w:cs="Arial"/>
        </w:rPr>
        <w:t xml:space="preserve">. The event </w:t>
      </w:r>
      <w:r w:rsidR="00BB354D">
        <w:rPr>
          <w:rFonts w:ascii="Arial" w:eastAsia="Arial" w:hAnsi="Arial" w:cs="Arial"/>
        </w:rPr>
        <w:t>took</w:t>
      </w:r>
      <w:r>
        <w:rPr>
          <w:rFonts w:ascii="Arial" w:eastAsia="Arial" w:hAnsi="Arial" w:cs="Arial"/>
        </w:rPr>
        <w:t xml:space="preserve"> place</w:t>
      </w:r>
      <w:r w:rsidR="00DA63B3">
        <w:rPr>
          <w:rFonts w:ascii="Arial" w:eastAsia="Arial" w:hAnsi="Arial" w:cs="Arial"/>
        </w:rPr>
        <w:t xml:space="preserve"> </w:t>
      </w:r>
      <w:r>
        <w:rPr>
          <w:rFonts w:ascii="Arial" w:eastAsia="Arial" w:hAnsi="Arial" w:cs="Arial"/>
        </w:rPr>
        <w:t xml:space="preserve">at the </w:t>
      </w:r>
      <w:hyperlink r:id="rId7">
        <w:r>
          <w:rPr>
            <w:rFonts w:ascii="Arial" w:eastAsia="Arial" w:hAnsi="Arial" w:cs="Arial"/>
            <w:color w:val="0563C1"/>
            <w:u w:val="single"/>
          </w:rPr>
          <w:t>Remington Gun Club</w:t>
        </w:r>
      </w:hyperlink>
      <w:r>
        <w:rPr>
          <w:rFonts w:ascii="Arial" w:eastAsia="Arial" w:hAnsi="Arial" w:cs="Arial"/>
        </w:rPr>
        <w:t xml:space="preserve"> in Lonoke, Ark</w:t>
      </w:r>
      <w:sdt>
        <w:sdtPr>
          <w:tag w:val="goog_rdk_3"/>
          <w:id w:val="-1054385315"/>
        </w:sdtPr>
        <w:sdtContent>
          <w:r>
            <w:rPr>
              <w:rFonts w:ascii="Arial" w:eastAsia="Arial" w:hAnsi="Arial" w:cs="Arial"/>
            </w:rPr>
            <w:t>.</w:t>
          </w:r>
        </w:sdtContent>
      </w:sdt>
      <w:r w:rsidR="003A55A8">
        <w:rPr>
          <w:rFonts w:ascii="Arial" w:eastAsia="Arial" w:hAnsi="Arial" w:cs="Arial"/>
        </w:rPr>
        <w:t xml:space="preserve"> </w:t>
      </w:r>
      <w:r>
        <w:rPr>
          <w:rFonts w:ascii="Arial" w:eastAsia="Arial" w:hAnsi="Arial" w:cs="Arial"/>
        </w:rPr>
        <w:t>September 22, 2023.</w:t>
      </w:r>
    </w:p>
    <w:p w14:paraId="441A1DBC" w14:textId="77777777" w:rsidR="00355051" w:rsidRDefault="00355051">
      <w:pPr>
        <w:tabs>
          <w:tab w:val="left" w:pos="2340"/>
          <w:tab w:val="left" w:pos="6930"/>
          <w:tab w:val="left" w:pos="9270"/>
        </w:tabs>
        <w:rPr>
          <w:rFonts w:ascii="Arial" w:eastAsia="Arial" w:hAnsi="Arial" w:cs="Arial"/>
        </w:rPr>
      </w:pPr>
    </w:p>
    <w:p w14:paraId="21938FED" w14:textId="23A7414F" w:rsidR="00BB354D" w:rsidRDefault="00BB354D" w:rsidP="00BB354D">
      <w:pPr>
        <w:tabs>
          <w:tab w:val="left" w:pos="2340"/>
          <w:tab w:val="left" w:pos="6930"/>
          <w:tab w:val="left" w:pos="9270"/>
        </w:tabs>
        <w:rPr>
          <w:rFonts w:ascii="Arial" w:eastAsia="Arial" w:hAnsi="Arial" w:cs="Arial"/>
        </w:rPr>
      </w:pPr>
      <w:r>
        <w:rPr>
          <w:rFonts w:ascii="Arial" w:eastAsia="Arial" w:hAnsi="Arial" w:cs="Arial"/>
        </w:rPr>
        <w:t>Breaking clays to beat childhood cancer and disease, participants and sponsors raised over $15,000 for the Arkansas Children’s Foundation, a nonprofit dedicated to advancing children’s hospitals and disease research.</w:t>
      </w:r>
    </w:p>
    <w:p w14:paraId="748D2EF3" w14:textId="77777777" w:rsidR="00355051" w:rsidRDefault="00355051">
      <w:pPr>
        <w:tabs>
          <w:tab w:val="left" w:pos="2340"/>
          <w:tab w:val="left" w:pos="6930"/>
          <w:tab w:val="left" w:pos="9270"/>
        </w:tabs>
        <w:rPr>
          <w:rFonts w:ascii="Arial" w:eastAsia="Arial" w:hAnsi="Arial" w:cs="Arial"/>
        </w:rPr>
      </w:pPr>
    </w:p>
    <w:p w14:paraId="61B4DF65" w14:textId="085FA350" w:rsidR="00355051" w:rsidRDefault="00000000">
      <w:pPr>
        <w:tabs>
          <w:tab w:val="left" w:pos="2340"/>
          <w:tab w:val="left" w:pos="6930"/>
          <w:tab w:val="left" w:pos="9270"/>
        </w:tabs>
        <w:rPr>
          <w:rFonts w:ascii="Arial" w:eastAsia="Arial" w:hAnsi="Arial" w:cs="Arial"/>
        </w:rPr>
      </w:pPr>
      <w:r>
        <w:rPr>
          <w:rFonts w:ascii="Arial" w:eastAsia="Arial" w:hAnsi="Arial" w:cs="Arial"/>
        </w:rPr>
        <w:t>“</w:t>
      </w:r>
      <w:r w:rsidR="00BB354D">
        <w:rPr>
          <w:rFonts w:ascii="Arial" w:eastAsia="Arial" w:hAnsi="Arial" w:cs="Arial"/>
        </w:rPr>
        <w:t xml:space="preserve">We were thrilled to bring back our </w:t>
      </w:r>
      <w:r>
        <w:rPr>
          <w:rFonts w:ascii="Arial" w:eastAsia="Arial" w:hAnsi="Arial" w:cs="Arial"/>
        </w:rPr>
        <w:t>Shoot to Cure fundraiser,” said Remington’s Director of Marketing Joel Hodgdon. “Big Green is deeply committed to giving back to our</w:t>
      </w:r>
      <w:r w:rsidR="003A55A8">
        <w:rPr>
          <w:rFonts w:ascii="Arial" w:eastAsia="Arial" w:hAnsi="Arial" w:cs="Arial"/>
        </w:rPr>
        <w:t xml:space="preserve"> local</w:t>
      </w:r>
      <w:r>
        <w:rPr>
          <w:rFonts w:ascii="Arial" w:eastAsia="Arial" w:hAnsi="Arial" w:cs="Arial"/>
        </w:rPr>
        <w:t xml:space="preserve"> community and </w:t>
      </w:r>
      <w:r w:rsidR="003A55A8">
        <w:rPr>
          <w:rFonts w:ascii="Arial" w:eastAsia="Arial" w:hAnsi="Arial" w:cs="Arial"/>
        </w:rPr>
        <w:t>nationwide</w:t>
      </w:r>
      <w:r>
        <w:rPr>
          <w:rFonts w:ascii="Arial" w:eastAsia="Arial" w:hAnsi="Arial" w:cs="Arial"/>
        </w:rPr>
        <w:t xml:space="preserve">. Thanks to the support of our attendees and sponsors, this sporting clays fundraiser </w:t>
      </w:r>
      <w:r w:rsidR="00BB354D">
        <w:rPr>
          <w:rFonts w:ascii="Arial" w:eastAsia="Arial" w:hAnsi="Arial" w:cs="Arial"/>
        </w:rPr>
        <w:t xml:space="preserve">helped those in need. Expect an even more impactful event next year.” </w:t>
      </w:r>
    </w:p>
    <w:p w14:paraId="70221D05" w14:textId="77777777" w:rsidR="006A76F0" w:rsidRDefault="006A76F0">
      <w:pPr>
        <w:tabs>
          <w:tab w:val="left" w:pos="2340"/>
          <w:tab w:val="left" w:pos="6930"/>
          <w:tab w:val="left" w:pos="9270"/>
        </w:tabs>
        <w:rPr>
          <w:rFonts w:ascii="Arial" w:eastAsia="Arial" w:hAnsi="Arial" w:cs="Arial"/>
        </w:rPr>
      </w:pPr>
    </w:p>
    <w:p w14:paraId="5276E7C3" w14:textId="11E57726" w:rsidR="006A76F0" w:rsidRDefault="006A76F0">
      <w:pPr>
        <w:tabs>
          <w:tab w:val="left" w:pos="2340"/>
          <w:tab w:val="left" w:pos="6930"/>
          <w:tab w:val="left" w:pos="9270"/>
        </w:tabs>
        <w:rPr>
          <w:rFonts w:ascii="Arial" w:eastAsia="Arial" w:hAnsi="Arial" w:cs="Arial"/>
        </w:rPr>
      </w:pPr>
      <w:r>
        <w:rPr>
          <w:rFonts w:ascii="Arial" w:eastAsia="Arial" w:hAnsi="Arial" w:cs="Arial"/>
        </w:rPr>
        <w:t>Each Shoot to Cure fundraiser plays a pivotal role in making a difference in the lives of families and children in Arkansas and beyond. Remington thanks industry sponsors Nighthawk Custom, Starline Brass, Benelli, Hornady, Fort Thompson Sporting Goods and Rob Roberts Custom Gun Works.</w:t>
      </w:r>
    </w:p>
    <w:p w14:paraId="29A1DCDB" w14:textId="77777777" w:rsidR="00BB354D" w:rsidRDefault="00BB354D">
      <w:pPr>
        <w:tabs>
          <w:tab w:val="left" w:pos="2340"/>
          <w:tab w:val="left" w:pos="6930"/>
          <w:tab w:val="left" w:pos="9270"/>
        </w:tabs>
        <w:rPr>
          <w:rFonts w:ascii="Arial" w:eastAsia="Arial" w:hAnsi="Arial" w:cs="Arial"/>
        </w:rPr>
      </w:pPr>
    </w:p>
    <w:p w14:paraId="72EB0B71" w14:textId="37BAAE72" w:rsidR="00355051" w:rsidRDefault="00000000">
      <w:pPr>
        <w:tabs>
          <w:tab w:val="left" w:pos="2340"/>
          <w:tab w:val="left" w:pos="6930"/>
          <w:tab w:val="left" w:pos="9270"/>
        </w:tabs>
        <w:rPr>
          <w:rFonts w:ascii="Arial" w:eastAsia="Arial" w:hAnsi="Arial" w:cs="Arial"/>
        </w:rPr>
      </w:pPr>
      <w:r>
        <w:rPr>
          <w:rFonts w:ascii="Arial" w:eastAsia="Arial" w:hAnsi="Arial" w:cs="Arial"/>
        </w:rPr>
        <w:t>Remington’s Gun Club features facilities for trap, skeet and an all-new sporting clays course</w:t>
      </w:r>
      <w:r w:rsidR="00BB354D">
        <w:rPr>
          <w:rFonts w:ascii="Arial" w:eastAsia="Arial" w:hAnsi="Arial" w:cs="Arial"/>
        </w:rPr>
        <w:t xml:space="preserve"> and five-stand</w:t>
      </w:r>
      <w:r>
        <w:rPr>
          <w:rFonts w:ascii="Arial" w:eastAsia="Arial" w:hAnsi="Arial" w:cs="Arial"/>
        </w:rPr>
        <w:t>. Whether it's a family outing, corporate event or a</w:t>
      </w:r>
      <w:r w:rsidR="00DA63B3">
        <w:rPr>
          <w:rFonts w:ascii="Arial" w:eastAsia="Arial" w:hAnsi="Arial" w:cs="Arial"/>
        </w:rPr>
        <w:t xml:space="preserve"> </w:t>
      </w:r>
      <w:sdt>
        <w:sdtPr>
          <w:tag w:val="goog_rdk_5"/>
          <w:id w:val="-1664073139"/>
        </w:sdtPr>
        <w:sdtContent>
          <w:r>
            <w:rPr>
              <w:rFonts w:ascii="Arial" w:eastAsia="Arial" w:hAnsi="Arial" w:cs="Arial"/>
            </w:rPr>
            <w:t xml:space="preserve">sanctioned </w:t>
          </w:r>
        </w:sdtContent>
      </w:sdt>
      <w:r>
        <w:rPr>
          <w:rFonts w:ascii="Arial" w:eastAsia="Arial" w:hAnsi="Arial" w:cs="Arial"/>
        </w:rPr>
        <w:t>competition, Remington Gun Club allows visitors to put the world's finest shotshells to the ultimate test.</w:t>
      </w:r>
    </w:p>
    <w:p w14:paraId="35E7295E" w14:textId="77777777" w:rsidR="00355051" w:rsidRDefault="00355051">
      <w:pPr>
        <w:tabs>
          <w:tab w:val="left" w:pos="2340"/>
          <w:tab w:val="left" w:pos="6930"/>
          <w:tab w:val="left" w:pos="9270"/>
        </w:tabs>
        <w:rPr>
          <w:rFonts w:ascii="Arial" w:eastAsia="Arial" w:hAnsi="Arial" w:cs="Arial"/>
        </w:rPr>
      </w:pPr>
    </w:p>
    <w:p w14:paraId="002AD24B" w14:textId="5D2313C5" w:rsidR="00355051" w:rsidRDefault="00000000">
      <w:pPr>
        <w:rPr>
          <w:rFonts w:ascii="Arial" w:eastAsia="Arial" w:hAnsi="Arial" w:cs="Arial"/>
        </w:rPr>
      </w:pPr>
      <w:r>
        <w:rPr>
          <w:rFonts w:ascii="Arial" w:eastAsia="Arial" w:hAnsi="Arial" w:cs="Arial"/>
        </w:rPr>
        <w:t xml:space="preserve">For more information on Remington, visit </w:t>
      </w:r>
      <w:hyperlink r:id="rId8">
        <w:r>
          <w:rPr>
            <w:rFonts w:ascii="Arial" w:eastAsia="Arial" w:hAnsi="Arial" w:cs="Arial"/>
            <w:color w:val="0563C1"/>
            <w:u w:val="single"/>
          </w:rPr>
          <w:t>www.remington.com</w:t>
        </w:r>
      </w:hyperlink>
      <w:r>
        <w:rPr>
          <w:rFonts w:ascii="Arial" w:eastAsia="Arial" w:hAnsi="Arial" w:cs="Arial"/>
        </w:rPr>
        <w:t>.</w:t>
      </w:r>
    </w:p>
    <w:p w14:paraId="05D2443E" w14:textId="77777777" w:rsidR="00355051" w:rsidRDefault="00355051">
      <w:pPr>
        <w:rPr>
          <w:rFonts w:ascii="Arial" w:eastAsia="Arial" w:hAnsi="Arial" w:cs="Arial"/>
        </w:rPr>
      </w:pPr>
    </w:p>
    <w:p w14:paraId="6E90AC74" w14:textId="77777777" w:rsidR="00355051" w:rsidRDefault="00000000">
      <w:pPr>
        <w:rPr>
          <w:rFonts w:ascii="Arial" w:eastAsia="Arial" w:hAnsi="Arial" w:cs="Arial"/>
          <w:b/>
        </w:rPr>
      </w:pPr>
      <w:r>
        <w:rPr>
          <w:rFonts w:ascii="Arial" w:eastAsia="Arial" w:hAnsi="Arial" w:cs="Arial"/>
          <w:b/>
        </w:rPr>
        <w:t xml:space="preserve">Press Release Contact: </w:t>
      </w:r>
      <w:r>
        <w:rPr>
          <w:rFonts w:ascii="Arial" w:eastAsia="Arial" w:hAnsi="Arial" w:cs="Arial"/>
        </w:rPr>
        <w:t xml:space="preserve">Maggie </w:t>
      </w:r>
      <w:proofErr w:type="spellStart"/>
      <w:r>
        <w:rPr>
          <w:rFonts w:ascii="Arial" w:eastAsia="Arial" w:hAnsi="Arial" w:cs="Arial"/>
        </w:rPr>
        <w:t>Dazzio</w:t>
      </w:r>
      <w:proofErr w:type="spellEnd"/>
      <w:r>
        <w:rPr>
          <w:rFonts w:ascii="Arial" w:eastAsia="Arial" w:hAnsi="Arial" w:cs="Arial"/>
        </w:rPr>
        <w:t xml:space="preserve"> and</w:t>
      </w:r>
      <w:r>
        <w:rPr>
          <w:rFonts w:ascii="Arial" w:eastAsia="Arial" w:hAnsi="Arial" w:cs="Arial"/>
          <w:b/>
        </w:rPr>
        <w:t xml:space="preserve"> </w:t>
      </w:r>
      <w:r>
        <w:rPr>
          <w:rFonts w:ascii="Arial" w:eastAsia="Arial" w:hAnsi="Arial" w:cs="Arial"/>
          <w:color w:val="000000"/>
        </w:rPr>
        <w:t>Jonathan Harling</w:t>
      </w:r>
    </w:p>
    <w:p w14:paraId="3F34D39D" w14:textId="77777777" w:rsidR="00355051" w:rsidRDefault="00000000">
      <w:pPr>
        <w:rPr>
          <w:rFonts w:ascii="Arial" w:eastAsia="Arial" w:hAnsi="Arial" w:cs="Arial"/>
        </w:rPr>
      </w:pPr>
      <w:r>
        <w:rPr>
          <w:rFonts w:ascii="Arial" w:eastAsia="Arial" w:hAnsi="Arial" w:cs="Arial"/>
        </w:rPr>
        <w:t>Remington Public Relations</w:t>
      </w:r>
    </w:p>
    <w:p w14:paraId="68A71044" w14:textId="77777777" w:rsidR="00355051" w:rsidRDefault="00000000">
      <w:pPr>
        <w:rPr>
          <w:rFonts w:ascii="Arial" w:eastAsia="Arial" w:hAnsi="Arial" w:cs="Arial"/>
        </w:rPr>
      </w:pPr>
      <w:r>
        <w:rPr>
          <w:rFonts w:ascii="Arial" w:eastAsia="Arial" w:hAnsi="Arial" w:cs="Arial"/>
          <w:b/>
        </w:rPr>
        <w:t xml:space="preserve">E-mail: </w:t>
      </w:r>
      <w:hyperlink r:id="rId9">
        <w:r>
          <w:rPr>
            <w:rFonts w:ascii="Arial" w:eastAsia="Arial" w:hAnsi="Arial" w:cs="Arial"/>
            <w:color w:val="0563C1"/>
            <w:u w:val="single"/>
          </w:rPr>
          <w:t>remingtonammopr@murrayroadagency.com</w:t>
        </w:r>
      </w:hyperlink>
    </w:p>
    <w:p w14:paraId="6C27DF8F" w14:textId="77777777" w:rsidR="00355051" w:rsidRDefault="00355051">
      <w:pPr>
        <w:rPr>
          <w:rFonts w:ascii="Arial" w:eastAsia="Arial" w:hAnsi="Arial" w:cs="Arial"/>
          <w:b/>
        </w:rPr>
      </w:pPr>
    </w:p>
    <w:p w14:paraId="50B86F81" w14:textId="77777777" w:rsidR="00355051" w:rsidRDefault="00000000">
      <w:pPr>
        <w:rPr>
          <w:rFonts w:ascii="Arial" w:eastAsia="Arial" w:hAnsi="Arial" w:cs="Arial"/>
          <w:b/>
        </w:rPr>
      </w:pPr>
      <w:r>
        <w:rPr>
          <w:rFonts w:ascii="Arial" w:eastAsia="Arial" w:hAnsi="Arial" w:cs="Arial"/>
          <w:b/>
        </w:rPr>
        <w:t>About Remington</w:t>
      </w:r>
    </w:p>
    <w:p w14:paraId="4E9A79C2" w14:textId="77777777" w:rsidR="00355051" w:rsidRDefault="00000000">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173DF5C6" w14:textId="77777777" w:rsidR="00355051" w:rsidRDefault="00355051">
      <w:pPr>
        <w:rPr>
          <w:rFonts w:ascii="Arial" w:eastAsia="Arial" w:hAnsi="Arial" w:cs="Arial"/>
        </w:rPr>
      </w:pPr>
    </w:p>
    <w:p w14:paraId="3F0A6ECB" w14:textId="77777777" w:rsidR="00355051" w:rsidRDefault="00000000">
      <w:pPr>
        <w:rPr>
          <w:rFonts w:ascii="Arial" w:eastAsia="Arial" w:hAnsi="Arial" w:cs="Arial"/>
        </w:rPr>
      </w:pPr>
      <w:r>
        <w:rPr>
          <w:rFonts w:ascii="Arial" w:eastAsia="Arial" w:hAnsi="Arial" w:cs="Arial"/>
        </w:rPr>
        <w:lastRenderedPageBreak/>
        <w:t>Founded in 1816,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E492EA0" w14:textId="77777777" w:rsidR="00355051" w:rsidRDefault="00355051"/>
    <w:sectPr w:rsidR="003550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51"/>
    <w:rsid w:val="00214E6F"/>
    <w:rsid w:val="00355051"/>
    <w:rsid w:val="003A55A8"/>
    <w:rsid w:val="006A76F0"/>
    <w:rsid w:val="00BB354D"/>
    <w:rsid w:val="00DA63B3"/>
    <w:rsid w:val="00E2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5C367"/>
  <w15:docId w15:val="{F4ACE8E1-5413-0344-B996-91CE4602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D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www.remington.com/remington-gun-club.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jAlRILA8nDqHqwzbx6UA8fNPYw==">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Maggie Dazzio</cp:lastModifiedBy>
  <cp:revision>2</cp:revision>
  <dcterms:created xsi:type="dcterms:W3CDTF">2023-09-22T19:38:00Z</dcterms:created>
  <dcterms:modified xsi:type="dcterms:W3CDTF">2023-09-22T19:38:00Z</dcterms:modified>
</cp:coreProperties>
</file>