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3914" w14:textId="77777777" w:rsidR="00A45615" w:rsidRDefault="00AE56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r>
        <w:rPr>
          <w:rFonts w:ascii="Arial" w:eastAsia="Arial" w:hAnsi="Arial" w:cs="Arial"/>
          <w:noProof/>
        </w:rPr>
        <w:drawing>
          <wp:inline distT="0" distB="0" distL="0" distR="0" wp14:anchorId="5148DC65" wp14:editId="733BE322">
            <wp:extent cx="2207505" cy="453969"/>
            <wp:effectExtent l="0" t="0" r="0" b="0"/>
            <wp:docPr id="722145322" name="image2.png" descr="A picture containing text,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tableware, dishware&#10;&#10;Description automatically generated"/>
                    <pic:cNvPicPr preferRelativeResize="0"/>
                  </pic:nvPicPr>
                  <pic:blipFill>
                    <a:blip r:embed="rId5"/>
                    <a:srcRect/>
                    <a:stretch>
                      <a:fillRect/>
                    </a:stretch>
                  </pic:blipFill>
                  <pic:spPr>
                    <a:xfrm>
                      <a:off x="0" y="0"/>
                      <a:ext cx="2207505" cy="453969"/>
                    </a:xfrm>
                    <a:prstGeom prst="rect">
                      <a:avLst/>
                    </a:prstGeom>
                    <a:ln/>
                  </pic:spPr>
                </pic:pic>
              </a:graphicData>
            </a:graphic>
          </wp:inline>
        </w:drawing>
      </w:r>
    </w:p>
    <w:p w14:paraId="3BF8B3B8" w14:textId="77777777" w:rsidR="00A45615" w:rsidRDefault="00A456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4F1372A2" w14:textId="77777777" w:rsidR="00A45615" w:rsidRDefault="00AE56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r>
        <w:rPr>
          <w:rFonts w:ascii="Arial" w:eastAsia="Arial" w:hAnsi="Arial" w:cs="Arial"/>
          <w:noProof/>
        </w:rPr>
        <w:drawing>
          <wp:inline distT="0" distB="0" distL="0" distR="0" wp14:anchorId="5B858463" wp14:editId="2C34BFAE">
            <wp:extent cx="1554663" cy="1049903"/>
            <wp:effectExtent l="0" t="0" r="0" b="0"/>
            <wp:docPr id="722145323" name="image1.jpg" descr="A logo for a youth shooting sport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for a youth shooting sports&#10;&#10;Description automatically generated"/>
                    <pic:cNvPicPr preferRelativeResize="0"/>
                  </pic:nvPicPr>
                  <pic:blipFill>
                    <a:blip r:embed="rId6"/>
                    <a:srcRect/>
                    <a:stretch>
                      <a:fillRect/>
                    </a:stretch>
                  </pic:blipFill>
                  <pic:spPr>
                    <a:xfrm>
                      <a:off x="0" y="0"/>
                      <a:ext cx="1554663" cy="1049903"/>
                    </a:xfrm>
                    <a:prstGeom prst="rect">
                      <a:avLst/>
                    </a:prstGeom>
                    <a:ln/>
                  </pic:spPr>
                </pic:pic>
              </a:graphicData>
            </a:graphic>
          </wp:inline>
        </w:drawing>
      </w:r>
    </w:p>
    <w:p w14:paraId="3821940F" w14:textId="77777777" w:rsidR="00A45615" w:rsidRDefault="00AE56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7B39C9CE" w14:textId="77777777" w:rsidR="00A45615" w:rsidRDefault="00AE56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rPr>
        <w:t xml:space="preserve">FOR IMMEDIATE RELEASE </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 </w:t>
      </w:r>
    </w:p>
    <w:p w14:paraId="72FFD32D" w14:textId="77777777" w:rsidR="00A45615" w:rsidRDefault="00A456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5B55628D" w14:textId="18DA4530" w:rsidR="00A45615" w:rsidRDefault="00AE56F1">
      <w:pPr>
        <w:jc w:val="center"/>
        <w:rPr>
          <w:rFonts w:ascii="Arial" w:eastAsia="Arial" w:hAnsi="Arial" w:cs="Arial"/>
          <w:b/>
          <w:sz w:val="28"/>
          <w:szCs w:val="28"/>
        </w:rPr>
      </w:pPr>
      <w:r>
        <w:rPr>
          <w:rFonts w:ascii="Arial" w:eastAsia="Arial" w:hAnsi="Arial" w:cs="Arial"/>
          <w:b/>
          <w:sz w:val="28"/>
          <w:szCs w:val="28"/>
        </w:rPr>
        <w:t xml:space="preserve">Remington Ammunition Continues Strong Partnership with </w:t>
      </w:r>
      <w:r w:rsidR="001B1069">
        <w:rPr>
          <w:rFonts w:ascii="Arial" w:eastAsia="Arial" w:hAnsi="Arial" w:cs="Arial"/>
          <w:b/>
          <w:sz w:val="28"/>
          <w:szCs w:val="28"/>
        </w:rPr>
        <w:t>YSSA</w:t>
      </w:r>
    </w:p>
    <w:p w14:paraId="75B2A924" w14:textId="77777777" w:rsidR="00A45615" w:rsidRDefault="00A45615">
      <w:pPr>
        <w:rPr>
          <w:rFonts w:ascii="Arial" w:eastAsia="Arial" w:hAnsi="Arial" w:cs="Arial"/>
          <w:b/>
          <w:sz w:val="28"/>
          <w:szCs w:val="28"/>
        </w:rPr>
      </w:pPr>
    </w:p>
    <w:p w14:paraId="620FB5D3" w14:textId="5EC28036" w:rsidR="00A45615" w:rsidRDefault="00AE56F1">
      <w:pPr>
        <w:tabs>
          <w:tab w:val="left" w:pos="2340"/>
          <w:tab w:val="left" w:pos="6930"/>
          <w:tab w:val="left" w:pos="9270"/>
        </w:tabs>
        <w:rPr>
          <w:rFonts w:ascii="Arial" w:eastAsia="Arial" w:hAnsi="Arial" w:cs="Arial"/>
        </w:rPr>
      </w:pPr>
      <w:r>
        <w:rPr>
          <w:rFonts w:ascii="Arial" w:eastAsia="Arial" w:hAnsi="Arial" w:cs="Arial"/>
          <w:b/>
        </w:rPr>
        <w:t>L</w:t>
      </w:r>
      <w:r w:rsidR="000470B4">
        <w:rPr>
          <w:rFonts w:ascii="Arial" w:eastAsia="Arial" w:hAnsi="Arial" w:cs="Arial"/>
          <w:b/>
        </w:rPr>
        <w:t>ONOKE</w:t>
      </w:r>
      <w:r>
        <w:rPr>
          <w:rFonts w:ascii="Arial" w:eastAsia="Arial" w:hAnsi="Arial" w:cs="Arial"/>
          <w:b/>
        </w:rPr>
        <w:t>, Ark</w:t>
      </w:r>
      <w:r w:rsidR="000470B4">
        <w:rPr>
          <w:rFonts w:ascii="Arial" w:eastAsia="Arial" w:hAnsi="Arial" w:cs="Arial"/>
          <w:b/>
        </w:rPr>
        <w:t>.</w:t>
      </w:r>
      <w:r>
        <w:rPr>
          <w:rFonts w:ascii="Arial" w:eastAsia="Arial" w:hAnsi="Arial" w:cs="Arial"/>
          <w:b/>
        </w:rPr>
        <w:t xml:space="preserve"> – </w:t>
      </w:r>
      <w:r w:rsidR="000470B4">
        <w:rPr>
          <w:rFonts w:ascii="Arial" w:eastAsia="Arial" w:hAnsi="Arial" w:cs="Arial"/>
          <w:b/>
        </w:rPr>
        <w:t>March 8</w:t>
      </w:r>
      <w:r>
        <w:rPr>
          <w:rFonts w:ascii="Arial" w:eastAsia="Arial" w:hAnsi="Arial" w:cs="Arial"/>
          <w:b/>
        </w:rPr>
        <w:t>, 202</w:t>
      </w:r>
      <w:r w:rsidR="000470B4">
        <w:rPr>
          <w:rFonts w:ascii="Arial" w:eastAsia="Arial" w:hAnsi="Arial" w:cs="Arial"/>
          <w:b/>
        </w:rPr>
        <w:t>4</w:t>
      </w:r>
      <w:r>
        <w:rPr>
          <w:rFonts w:ascii="Arial" w:eastAsia="Arial" w:hAnsi="Arial" w:cs="Arial"/>
          <w:b/>
        </w:rPr>
        <w:t xml:space="preserve"> – </w:t>
      </w:r>
      <w:hyperlink r:id="rId7">
        <w:r>
          <w:rPr>
            <w:rFonts w:ascii="Arial" w:eastAsia="Arial" w:hAnsi="Arial" w:cs="Arial"/>
            <w:color w:val="0563C1"/>
            <w:u w:val="single"/>
          </w:rPr>
          <w:t>Remington Ammunition</w:t>
        </w:r>
      </w:hyperlink>
      <w:r>
        <w:rPr>
          <w:rFonts w:ascii="Arial" w:eastAsia="Arial" w:hAnsi="Arial" w:cs="Arial"/>
          <w:b/>
        </w:rPr>
        <w:t xml:space="preserve"> </w:t>
      </w:r>
      <w:r>
        <w:rPr>
          <w:rFonts w:ascii="Arial" w:eastAsia="Arial" w:hAnsi="Arial" w:cs="Arial"/>
        </w:rPr>
        <w:t xml:space="preserve">proudly announces its ongoing collaboration with </w:t>
      </w:r>
      <w:hyperlink r:id="rId8">
        <w:r>
          <w:rPr>
            <w:rFonts w:ascii="Arial" w:eastAsia="Arial" w:hAnsi="Arial" w:cs="Arial"/>
            <w:color w:val="0563C1"/>
            <w:u w:val="single"/>
          </w:rPr>
          <w:t>Youth Shooting Sports Alliance</w:t>
        </w:r>
      </w:hyperlink>
      <w:r>
        <w:rPr>
          <w:rFonts w:ascii="Arial" w:eastAsia="Arial" w:hAnsi="Arial" w:cs="Arial"/>
        </w:rPr>
        <w:t xml:space="preserve"> (YSSA), reinforcing </w:t>
      </w:r>
      <w:r w:rsidR="00B918FD">
        <w:rPr>
          <w:rFonts w:ascii="Arial" w:eastAsia="Arial" w:hAnsi="Arial" w:cs="Arial"/>
        </w:rPr>
        <w:t>a</w:t>
      </w:r>
      <w:r>
        <w:rPr>
          <w:rFonts w:ascii="Arial" w:eastAsia="Arial" w:hAnsi="Arial" w:cs="Arial"/>
        </w:rPr>
        <w:t xml:space="preserve"> shared commitment to introducing safe and responsible shooting sports to </w:t>
      </w:r>
      <w:r w:rsidR="001B1069">
        <w:rPr>
          <w:rFonts w:ascii="Arial" w:eastAsia="Arial" w:hAnsi="Arial" w:cs="Arial"/>
        </w:rPr>
        <w:t xml:space="preserve">new </w:t>
      </w:r>
      <w:r>
        <w:rPr>
          <w:rFonts w:ascii="Arial" w:eastAsia="Arial" w:hAnsi="Arial" w:cs="Arial"/>
        </w:rPr>
        <w:t>enthusiasts. As a dedicated sponsor of this exceptional organization, Remington supports YSSA's mission to foster the development of shooting sports programs that prioritize safety and responsibility.</w:t>
      </w:r>
    </w:p>
    <w:p w14:paraId="0FBF414A" w14:textId="77777777" w:rsidR="00A45615" w:rsidRDefault="00A45615">
      <w:pPr>
        <w:tabs>
          <w:tab w:val="left" w:pos="2340"/>
          <w:tab w:val="left" w:pos="6930"/>
          <w:tab w:val="left" w:pos="9270"/>
        </w:tabs>
        <w:rPr>
          <w:rFonts w:ascii="Arial" w:eastAsia="Arial" w:hAnsi="Arial" w:cs="Arial"/>
        </w:rPr>
      </w:pPr>
    </w:p>
    <w:p w14:paraId="37385AFF" w14:textId="46167A98" w:rsidR="00A45615" w:rsidRDefault="00AE56F1">
      <w:pPr>
        <w:tabs>
          <w:tab w:val="left" w:pos="2340"/>
          <w:tab w:val="left" w:pos="6930"/>
          <w:tab w:val="left" w:pos="9270"/>
        </w:tabs>
        <w:rPr>
          <w:rFonts w:ascii="Arial" w:eastAsia="Arial" w:hAnsi="Arial" w:cs="Arial"/>
        </w:rPr>
      </w:pPr>
      <w:r>
        <w:rPr>
          <w:rFonts w:ascii="Arial" w:eastAsia="Arial" w:hAnsi="Arial" w:cs="Arial"/>
        </w:rPr>
        <w:t>"</w:t>
      </w:r>
      <w:r w:rsidR="002E46F6">
        <w:rPr>
          <w:rFonts w:ascii="Arial" w:eastAsia="Arial" w:hAnsi="Arial" w:cs="Arial"/>
        </w:rPr>
        <w:t>Remington</w:t>
      </w:r>
      <w:r>
        <w:rPr>
          <w:rFonts w:ascii="Arial" w:eastAsia="Arial" w:hAnsi="Arial" w:cs="Arial"/>
        </w:rPr>
        <w:t xml:space="preserve"> is thrilled to support the Youth Shooting Sports Alliance," said Senior Manager of Community Relations Jon Zinnel. "We firmly believe in the mission of </w:t>
      </w:r>
      <w:sdt>
        <w:sdtPr>
          <w:tag w:val="goog_rdk_3"/>
          <w:id w:val="-147365654"/>
          <w:showingPlcHdr/>
        </w:sdtPr>
        <w:sdtContent>
          <w:r w:rsidR="00AF4FCB">
            <w:t xml:space="preserve">     </w:t>
          </w:r>
        </w:sdtContent>
      </w:sdt>
      <w:r>
        <w:rPr>
          <w:rFonts w:ascii="Arial" w:eastAsia="Arial" w:hAnsi="Arial" w:cs="Arial"/>
        </w:rPr>
        <w:t xml:space="preserve">YSSA and </w:t>
      </w:r>
      <w:r w:rsidR="00BB02C4">
        <w:rPr>
          <w:rFonts w:ascii="Arial" w:eastAsia="Arial" w:hAnsi="Arial" w:cs="Arial"/>
        </w:rPr>
        <w:t>its</w:t>
      </w:r>
      <w:r>
        <w:rPr>
          <w:rFonts w:ascii="Arial" w:eastAsia="Arial" w:hAnsi="Arial" w:cs="Arial"/>
        </w:rPr>
        <w:t xml:space="preserve"> efforts to introduce people to the shooting sports. It is crucial to provide them with the necessary tools and resources to develop their skills and passion."</w:t>
      </w:r>
    </w:p>
    <w:p w14:paraId="0807BB70" w14:textId="77777777" w:rsidR="00A45615" w:rsidRDefault="00A45615">
      <w:pPr>
        <w:tabs>
          <w:tab w:val="left" w:pos="2340"/>
          <w:tab w:val="left" w:pos="6930"/>
          <w:tab w:val="left" w:pos="9270"/>
        </w:tabs>
        <w:rPr>
          <w:rFonts w:ascii="Arial" w:eastAsia="Arial" w:hAnsi="Arial" w:cs="Arial"/>
        </w:rPr>
      </w:pPr>
    </w:p>
    <w:sdt>
      <w:sdtPr>
        <w:tag w:val="goog_rdk_6"/>
        <w:id w:val="10813528"/>
      </w:sdtPr>
      <w:sdtContent>
        <w:p w14:paraId="5BAB6EF0" w14:textId="1FA169D5" w:rsidR="00A45615" w:rsidRDefault="00AE56F1">
          <w:pPr>
            <w:tabs>
              <w:tab w:val="left" w:pos="2340"/>
              <w:tab w:val="left" w:pos="6930"/>
              <w:tab w:val="left" w:pos="9270"/>
            </w:tabs>
            <w:rPr>
              <w:rFonts w:ascii="Arial" w:eastAsia="Arial" w:hAnsi="Arial" w:cs="Arial"/>
            </w:rPr>
          </w:pPr>
          <w:r>
            <w:rPr>
              <w:rFonts w:ascii="Arial" w:eastAsia="Arial" w:hAnsi="Arial" w:cs="Arial"/>
            </w:rPr>
            <w:t xml:space="preserve">A key initiative of YSSA is to provide reliable and secure shooting equipment for youth programs on loan or through donations. </w:t>
          </w:r>
        </w:p>
        <w:p w14:paraId="07A3103F" w14:textId="77777777" w:rsidR="0057340A" w:rsidRDefault="00000000">
          <w:pPr>
            <w:tabs>
              <w:tab w:val="left" w:pos="2340"/>
              <w:tab w:val="left" w:pos="6930"/>
              <w:tab w:val="left" w:pos="9270"/>
            </w:tabs>
            <w:rPr>
              <w:rFonts w:ascii="Arial" w:eastAsia="Arial" w:hAnsi="Arial" w:cs="Arial"/>
            </w:rPr>
          </w:pPr>
        </w:p>
      </w:sdtContent>
    </w:sdt>
    <w:p w14:paraId="5ACBE4EC" w14:textId="651BF731" w:rsidR="00A45615" w:rsidRDefault="00AE56F1">
      <w:pPr>
        <w:tabs>
          <w:tab w:val="left" w:pos="2340"/>
          <w:tab w:val="left" w:pos="6930"/>
          <w:tab w:val="left" w:pos="9270"/>
        </w:tabs>
        <w:rPr>
          <w:rFonts w:ascii="Arial" w:eastAsia="Arial" w:hAnsi="Arial" w:cs="Arial"/>
        </w:rPr>
      </w:pPr>
      <w:r>
        <w:rPr>
          <w:rFonts w:ascii="Arial" w:eastAsia="Arial" w:hAnsi="Arial" w:cs="Arial"/>
        </w:rPr>
        <w:t>By supporting YSSA, Remington Ammunition reaffirms its unwavering dedication to the shooting sports community and its commitment to nurturing the next generation. Together with YSSA, Remington takes pride in its contribution to the preservation of the shooting sports heritage.</w:t>
      </w:r>
    </w:p>
    <w:p w14:paraId="5B1A159D" w14:textId="77777777" w:rsidR="00A45615" w:rsidRDefault="00A45615">
      <w:pPr>
        <w:tabs>
          <w:tab w:val="left" w:pos="2340"/>
          <w:tab w:val="left" w:pos="6930"/>
          <w:tab w:val="left" w:pos="9270"/>
        </w:tabs>
        <w:rPr>
          <w:rFonts w:ascii="Arial" w:eastAsia="Arial" w:hAnsi="Arial" w:cs="Arial"/>
        </w:rPr>
      </w:pPr>
    </w:p>
    <w:p w14:paraId="12BC06BF" w14:textId="1542EDE2" w:rsidR="00A45615" w:rsidRDefault="00AE56F1">
      <w:pPr>
        <w:tabs>
          <w:tab w:val="left" w:pos="2340"/>
          <w:tab w:val="left" w:pos="6930"/>
          <w:tab w:val="left" w:pos="9270"/>
        </w:tabs>
        <w:rPr>
          <w:rFonts w:ascii="Arial" w:eastAsia="Arial" w:hAnsi="Arial" w:cs="Arial"/>
        </w:rPr>
      </w:pPr>
      <w:r>
        <w:rPr>
          <w:rFonts w:ascii="Arial" w:eastAsia="Arial" w:hAnsi="Arial" w:cs="Arial"/>
        </w:rPr>
        <w:t xml:space="preserve">Visit </w:t>
      </w:r>
      <w:hyperlink r:id="rId9">
        <w:r>
          <w:rPr>
            <w:rFonts w:ascii="Arial" w:eastAsia="Arial" w:hAnsi="Arial" w:cs="Arial"/>
            <w:color w:val="0563C1"/>
            <w:u w:val="single"/>
          </w:rPr>
          <w:t>youthshootingsa.com</w:t>
        </w:r>
      </w:hyperlink>
      <w:r>
        <w:rPr>
          <w:rFonts w:ascii="Arial" w:eastAsia="Arial" w:hAnsi="Arial" w:cs="Arial"/>
        </w:rPr>
        <w:t xml:space="preserve"> to learn more. </w:t>
      </w:r>
    </w:p>
    <w:p w14:paraId="525B97A4" w14:textId="77777777" w:rsidR="00A45615" w:rsidRDefault="00A45615">
      <w:pPr>
        <w:tabs>
          <w:tab w:val="left" w:pos="2340"/>
          <w:tab w:val="left" w:pos="6930"/>
          <w:tab w:val="left" w:pos="9270"/>
        </w:tabs>
        <w:rPr>
          <w:rFonts w:ascii="Arial" w:eastAsia="Arial" w:hAnsi="Arial" w:cs="Arial"/>
        </w:rPr>
      </w:pPr>
    </w:p>
    <w:p w14:paraId="1ED548A5" w14:textId="77777777" w:rsidR="00A45615" w:rsidRDefault="00AE56F1">
      <w:pPr>
        <w:rPr>
          <w:rFonts w:ascii="Arial" w:eastAsia="Arial" w:hAnsi="Arial" w:cs="Arial"/>
        </w:rPr>
      </w:pPr>
      <w:r>
        <w:rPr>
          <w:rFonts w:ascii="Arial" w:eastAsia="Arial" w:hAnsi="Arial" w:cs="Arial"/>
        </w:rPr>
        <w:t xml:space="preserve">Find Remington ammunition at dealers nationwide and online. For more information on Remington ammunition and accessories, visit </w:t>
      </w:r>
      <w:hyperlink r:id="rId10">
        <w:r>
          <w:rPr>
            <w:rFonts w:ascii="Arial" w:eastAsia="Arial" w:hAnsi="Arial" w:cs="Arial"/>
            <w:color w:val="0563C1"/>
            <w:u w:val="single"/>
          </w:rPr>
          <w:t>www.remington.com</w:t>
        </w:r>
      </w:hyperlink>
      <w:r>
        <w:rPr>
          <w:rFonts w:ascii="Arial" w:eastAsia="Arial" w:hAnsi="Arial" w:cs="Arial"/>
        </w:rPr>
        <w:t>.</w:t>
      </w:r>
    </w:p>
    <w:p w14:paraId="7750A227" w14:textId="77777777" w:rsidR="00A45615" w:rsidRDefault="00A45615">
      <w:pPr>
        <w:rPr>
          <w:rFonts w:ascii="Arial" w:eastAsia="Arial" w:hAnsi="Arial" w:cs="Arial"/>
        </w:rPr>
      </w:pPr>
    </w:p>
    <w:p w14:paraId="6B69A58E" w14:textId="77777777" w:rsidR="00A45615" w:rsidRDefault="00AE56F1">
      <w:pPr>
        <w:rPr>
          <w:rFonts w:ascii="Arial" w:eastAsia="Arial" w:hAnsi="Arial" w:cs="Arial"/>
          <w:b/>
        </w:rPr>
      </w:pPr>
      <w:r>
        <w:rPr>
          <w:rFonts w:ascii="Arial" w:eastAsia="Arial" w:hAnsi="Arial" w:cs="Arial"/>
          <w:b/>
        </w:rPr>
        <w:t xml:space="preserve">Press Release Contact: </w:t>
      </w:r>
      <w:r>
        <w:rPr>
          <w:rFonts w:ascii="Arial" w:eastAsia="Arial" w:hAnsi="Arial" w:cs="Arial"/>
        </w:rPr>
        <w:t>Maggie Dazzio and</w:t>
      </w:r>
      <w:r>
        <w:rPr>
          <w:rFonts w:ascii="Arial" w:eastAsia="Arial" w:hAnsi="Arial" w:cs="Arial"/>
          <w:b/>
        </w:rPr>
        <w:t xml:space="preserve"> </w:t>
      </w:r>
      <w:r>
        <w:rPr>
          <w:rFonts w:ascii="Arial" w:eastAsia="Arial" w:hAnsi="Arial" w:cs="Arial"/>
          <w:color w:val="000000"/>
        </w:rPr>
        <w:t>Jonathan Harling</w:t>
      </w:r>
    </w:p>
    <w:p w14:paraId="4F012E4C" w14:textId="77777777" w:rsidR="00A45615" w:rsidRDefault="00AE56F1">
      <w:pPr>
        <w:rPr>
          <w:rFonts w:ascii="Arial" w:eastAsia="Arial" w:hAnsi="Arial" w:cs="Arial"/>
        </w:rPr>
      </w:pPr>
      <w:r>
        <w:rPr>
          <w:rFonts w:ascii="Arial" w:eastAsia="Arial" w:hAnsi="Arial" w:cs="Arial"/>
        </w:rPr>
        <w:t>Remington Public Relations</w:t>
      </w:r>
    </w:p>
    <w:p w14:paraId="7B5A013B" w14:textId="77777777" w:rsidR="00A45615" w:rsidRDefault="00AE56F1">
      <w:pPr>
        <w:rPr>
          <w:rFonts w:ascii="Arial" w:eastAsia="Arial" w:hAnsi="Arial" w:cs="Arial"/>
        </w:rPr>
      </w:pPr>
      <w:r>
        <w:rPr>
          <w:rFonts w:ascii="Arial" w:eastAsia="Arial" w:hAnsi="Arial" w:cs="Arial"/>
          <w:b/>
        </w:rPr>
        <w:t xml:space="preserve">E-mail: </w:t>
      </w:r>
      <w:hyperlink r:id="rId11">
        <w:r>
          <w:rPr>
            <w:rFonts w:ascii="Arial" w:eastAsia="Arial" w:hAnsi="Arial" w:cs="Arial"/>
            <w:color w:val="0563C1"/>
            <w:u w:val="single"/>
          </w:rPr>
          <w:t>remingtonammopr@murrayroadagency.com</w:t>
        </w:r>
      </w:hyperlink>
    </w:p>
    <w:p w14:paraId="46EE3CA7" w14:textId="77777777" w:rsidR="00A45615" w:rsidRDefault="00A45615">
      <w:pPr>
        <w:rPr>
          <w:rFonts w:ascii="Arial" w:eastAsia="Arial" w:hAnsi="Arial" w:cs="Arial"/>
          <w:b/>
        </w:rPr>
      </w:pPr>
    </w:p>
    <w:p w14:paraId="3C99B533" w14:textId="77777777" w:rsidR="00A45615" w:rsidRDefault="00AE56F1">
      <w:pPr>
        <w:rPr>
          <w:rFonts w:ascii="Arial" w:eastAsia="Arial" w:hAnsi="Arial" w:cs="Arial"/>
          <w:b/>
        </w:rPr>
      </w:pPr>
      <w:r>
        <w:rPr>
          <w:rFonts w:ascii="Arial" w:eastAsia="Arial" w:hAnsi="Arial" w:cs="Arial"/>
          <w:b/>
        </w:rPr>
        <w:t>About Remington</w:t>
      </w:r>
    </w:p>
    <w:p w14:paraId="6FC939E5" w14:textId="77777777" w:rsidR="00A45615" w:rsidRDefault="00AE56F1">
      <w:pPr>
        <w:rPr>
          <w:rFonts w:ascii="Arial" w:eastAsia="Arial" w:hAnsi="Arial" w:cs="Arial"/>
        </w:rPr>
      </w:pPr>
      <w:r>
        <w:rPr>
          <w:rFonts w:ascii="Arial" w:eastAsia="Arial" w:hAnsi="Arial" w:cs="Arial"/>
        </w:rPr>
        <w:t xml:space="preserve">From muskets to modern day, generations of hunters and shooters have trusted Remington ammunition and accessories. Loaded in Lonoke, Arkansas by American </w:t>
      </w:r>
      <w:r>
        <w:rPr>
          <w:rFonts w:ascii="Arial" w:eastAsia="Arial" w:hAnsi="Arial" w:cs="Arial"/>
        </w:rPr>
        <w:lastRenderedPageBreak/>
        <w:t xml:space="preserve">workers, our wide array of pioneering sporting and hunting ammunition promises to get the job done every time the trigger is pulled. At Remington, we’re here for everyone who loads a round of ammo into a handgun, rifle, or shotgun. </w:t>
      </w:r>
    </w:p>
    <w:p w14:paraId="15BEF444" w14:textId="77777777" w:rsidR="00A45615" w:rsidRDefault="00A45615">
      <w:pPr>
        <w:rPr>
          <w:rFonts w:ascii="Arial" w:eastAsia="Arial" w:hAnsi="Arial" w:cs="Arial"/>
        </w:rPr>
      </w:pPr>
    </w:p>
    <w:p w14:paraId="59AD81BC" w14:textId="073F4751" w:rsidR="00A45615" w:rsidRDefault="00AE56F1">
      <w:pPr>
        <w:rPr>
          <w:rFonts w:ascii="Arial" w:eastAsia="Arial" w:hAnsi="Arial" w:cs="Arial"/>
        </w:rPr>
      </w:pPr>
      <w:r>
        <w:rPr>
          <w:rFonts w:ascii="Arial" w:eastAsia="Arial" w:hAnsi="Arial" w:cs="Arial"/>
        </w:rPr>
        <w:t xml:space="preserve">Founded in 1816, Remington and America have fought and won wars, put food on millions of tables and brought countless generations together at the range and in the field. We are proud of every round that rolls off our factory line. A brand of </w:t>
      </w:r>
      <w:r w:rsidR="000470B4">
        <w:rPr>
          <w:rFonts w:ascii="Arial" w:eastAsia="Arial" w:hAnsi="Arial" w:cs="Arial"/>
        </w:rPr>
        <w:t>The Kinetic Group</w:t>
      </w:r>
      <w:r>
        <w:rPr>
          <w:rFonts w:ascii="Arial" w:eastAsia="Arial" w:hAnsi="Arial" w:cs="Arial"/>
        </w:rPr>
        <w:t>, Remington is bringing a renewed focus to ammunition, innovation, and quality – all while staying true to Remington’s legendary heritage and stature as an American icon.</w:t>
      </w:r>
    </w:p>
    <w:p w14:paraId="7056E981" w14:textId="77777777" w:rsidR="00A45615" w:rsidRDefault="00A45615"/>
    <w:sectPr w:rsidR="00A456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615"/>
    <w:rsid w:val="000470B4"/>
    <w:rsid w:val="00162705"/>
    <w:rsid w:val="001B1069"/>
    <w:rsid w:val="002E46F6"/>
    <w:rsid w:val="0057340A"/>
    <w:rsid w:val="006C37D7"/>
    <w:rsid w:val="00A45615"/>
    <w:rsid w:val="00AE56F1"/>
    <w:rsid w:val="00AF4FCB"/>
    <w:rsid w:val="00B918FD"/>
    <w:rsid w:val="00BB02C4"/>
    <w:rsid w:val="00C05A22"/>
    <w:rsid w:val="00D6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1EF1"/>
  <w15:docId w15:val="{6E4579E4-6C9E-DB43-B95C-5C52D499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8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1589A"/>
    <w:rPr>
      <w:color w:val="0563C1" w:themeColor="hyperlink"/>
      <w:u w:val="single"/>
    </w:rPr>
  </w:style>
  <w:style w:type="paragraph" w:styleId="ListParagraph">
    <w:name w:val="List Paragraph"/>
    <w:basedOn w:val="Normal"/>
    <w:uiPriority w:val="34"/>
    <w:qFormat/>
    <w:rsid w:val="007B5811"/>
    <w:pPr>
      <w:ind w:left="720"/>
      <w:contextualSpacing/>
    </w:pPr>
  </w:style>
  <w:style w:type="character" w:styleId="UnresolvedMention">
    <w:name w:val="Unresolved Mention"/>
    <w:basedOn w:val="DefaultParagraphFont"/>
    <w:uiPriority w:val="99"/>
    <w:semiHidden/>
    <w:unhideWhenUsed/>
    <w:rsid w:val="00C427F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AD1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hshootings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mingt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mailto:remingtonammopr@murrayroadagency.com" TargetMode="External"/><Relationship Id="rId5" Type="http://schemas.openxmlformats.org/officeDocument/2006/relationships/image" Target="media/image1.png"/><Relationship Id="rId10" Type="http://schemas.openxmlformats.org/officeDocument/2006/relationships/hyperlink" Target="http://www.remington.com" TargetMode="External"/><Relationship Id="rId4" Type="http://schemas.openxmlformats.org/officeDocument/2006/relationships/webSettings" Target="webSettings.xml"/><Relationship Id="rId9" Type="http://schemas.openxmlformats.org/officeDocument/2006/relationships/hyperlink" Target="https://www.youthshooting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PRr9gL1k4uFtxV/iEfYj5pH7GA==">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Ireland</dc:creator>
  <cp:lastModifiedBy>Maggie Dazzio</cp:lastModifiedBy>
  <cp:revision>6</cp:revision>
  <dcterms:created xsi:type="dcterms:W3CDTF">2023-12-03T22:08:00Z</dcterms:created>
  <dcterms:modified xsi:type="dcterms:W3CDTF">2024-03-07T20:06:00Z</dcterms:modified>
</cp:coreProperties>
</file>