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D22FD" w:rsidRDefault="005D22FD"/>
    <w:p w14:paraId="57137913" w14:textId="77777777" w:rsidR="005D22FD" w:rsidRDefault="004D09E0">
      <w:pPr>
        <w:rPr>
          <w:sz w:val="24"/>
          <w:szCs w:val="24"/>
        </w:rPr>
      </w:pPr>
      <w:r>
        <w:rPr>
          <w:sz w:val="24"/>
          <w:szCs w:val="24"/>
        </w:rPr>
        <w:t>FOR IMMEDIATE RELEASE</w:t>
      </w:r>
    </w:p>
    <w:p w14:paraId="0A37501D" w14:textId="77777777" w:rsidR="005D22FD" w:rsidRDefault="005D22FD"/>
    <w:p w14:paraId="447BE15C" w14:textId="6A3BBA1D" w:rsidR="005D22FD" w:rsidRPr="00A711EF" w:rsidRDefault="737009AF" w:rsidP="737009AF">
      <w:pPr>
        <w:jc w:val="center"/>
        <w:rPr>
          <w:b/>
          <w:bCs/>
          <w:sz w:val="32"/>
          <w:szCs w:val="32"/>
        </w:rPr>
      </w:pPr>
      <w:r w:rsidRPr="00A711EF">
        <w:rPr>
          <w:b/>
          <w:bCs/>
          <w:sz w:val="32"/>
          <w:szCs w:val="32"/>
        </w:rPr>
        <w:t>2025 Remington Calendars and More Now Available</w:t>
      </w:r>
    </w:p>
    <w:p w14:paraId="5DAB6C7B" w14:textId="77777777" w:rsidR="005D22FD" w:rsidRDefault="005D22FD">
      <w:pPr>
        <w:jc w:val="center"/>
        <w:rPr>
          <w:sz w:val="28"/>
          <w:szCs w:val="28"/>
        </w:rPr>
      </w:pPr>
    </w:p>
    <w:p w14:paraId="49FDBADF" w14:textId="4C789997" w:rsidR="005D22FD" w:rsidRDefault="55795B93" w:rsidP="737009AF">
      <w:pPr>
        <w:rPr>
          <w:sz w:val="24"/>
          <w:szCs w:val="24"/>
        </w:rPr>
      </w:pPr>
      <w:r w:rsidRPr="55795B93">
        <w:rPr>
          <w:b/>
          <w:bCs/>
          <w:sz w:val="24"/>
          <w:szCs w:val="24"/>
        </w:rPr>
        <w:t xml:space="preserve">LONOKE, Ark. – August </w:t>
      </w:r>
      <w:r w:rsidR="00BD74EF">
        <w:rPr>
          <w:b/>
          <w:bCs/>
          <w:sz w:val="24"/>
          <w:szCs w:val="24"/>
        </w:rPr>
        <w:t>22</w:t>
      </w:r>
      <w:r w:rsidRPr="55795B93">
        <w:rPr>
          <w:b/>
          <w:bCs/>
          <w:sz w:val="24"/>
          <w:szCs w:val="24"/>
        </w:rPr>
        <w:t xml:space="preserve">, 2024 – </w:t>
      </w:r>
      <w:hyperlink r:id="rId7">
        <w:r w:rsidRPr="55795B93">
          <w:rPr>
            <w:color w:val="1155CC"/>
            <w:sz w:val="24"/>
            <w:szCs w:val="24"/>
            <w:u w:val="single"/>
          </w:rPr>
          <w:t>Remington Ammunition</w:t>
        </w:r>
      </w:hyperlink>
      <w:r w:rsidRPr="55795B93">
        <w:rPr>
          <w:sz w:val="24"/>
          <w:szCs w:val="24"/>
        </w:rPr>
        <w:t xml:space="preserve"> is pleased to announce the release of its highly anticipated calendars, planner, poster and greeting cards for 2025. Place your order with the 2025 Remington Calendar Program at </w:t>
      </w:r>
      <w:hyperlink r:id="rId8">
        <w:r w:rsidRPr="55795B93">
          <w:rPr>
            <w:rStyle w:val="Hyperlink"/>
            <w:sz w:val="24"/>
            <w:szCs w:val="24"/>
          </w:rPr>
          <w:t>www.RemingtonCalendar.com</w:t>
        </w:r>
      </w:hyperlink>
      <w:r w:rsidRPr="55795B93">
        <w:rPr>
          <w:sz w:val="24"/>
          <w:szCs w:val="24"/>
        </w:rPr>
        <w:t xml:space="preserve">. </w:t>
      </w:r>
    </w:p>
    <w:p w14:paraId="02EB378F" w14:textId="77777777" w:rsidR="005D22FD" w:rsidRDefault="005D22FD">
      <w:pPr>
        <w:rPr>
          <w:sz w:val="24"/>
          <w:szCs w:val="24"/>
        </w:rPr>
      </w:pPr>
    </w:p>
    <w:p w14:paraId="7F726E09" w14:textId="39E4E2C9" w:rsidR="737009AF" w:rsidRDefault="6C584FAD" w:rsidP="737009AF">
      <w:pPr>
        <w:rPr>
          <w:sz w:val="24"/>
          <w:szCs w:val="24"/>
        </w:rPr>
      </w:pPr>
      <w:r w:rsidRPr="6C584FAD">
        <w:rPr>
          <w:sz w:val="24"/>
          <w:szCs w:val="24"/>
        </w:rPr>
        <w:t>“Big Green is always excited to bring our customers different ways of showing their appreciation and passion for ammunition and the outdoors,” said Remington’s Director of Cutlery and Global Licensing Danny Evans. “The 2025 Remington Calendar Program provides ammunition and firearms enthusiasts a wide variety of options to display at home or in the office.”</w:t>
      </w:r>
    </w:p>
    <w:p w14:paraId="6A05A809" w14:textId="77777777" w:rsidR="005D22FD" w:rsidRDefault="005D22FD">
      <w:pPr>
        <w:rPr>
          <w:sz w:val="24"/>
          <w:szCs w:val="24"/>
        </w:rPr>
      </w:pPr>
    </w:p>
    <w:p w14:paraId="5A39BBE3" w14:textId="60EF2CAB" w:rsidR="005D22FD" w:rsidRDefault="526E1595" w:rsidP="526E1595">
      <w:pPr>
        <w:rPr>
          <w:sz w:val="24"/>
          <w:szCs w:val="24"/>
        </w:rPr>
      </w:pPr>
      <w:r w:rsidRPr="526E1595">
        <w:rPr>
          <w:sz w:val="24"/>
          <w:szCs w:val="24"/>
        </w:rPr>
        <w:t xml:space="preserve">The Remington Calendar Program provides </w:t>
      </w:r>
      <w:r w:rsidR="00A711EF" w:rsidRPr="526E1595">
        <w:rPr>
          <w:sz w:val="24"/>
          <w:szCs w:val="24"/>
        </w:rPr>
        <w:t>business</w:t>
      </w:r>
      <w:r w:rsidR="00A711EF">
        <w:rPr>
          <w:sz w:val="24"/>
          <w:szCs w:val="24"/>
        </w:rPr>
        <w:t>es</w:t>
      </w:r>
      <w:r w:rsidRPr="526E1595">
        <w:rPr>
          <w:sz w:val="24"/>
          <w:szCs w:val="24"/>
        </w:rPr>
        <w:t xml:space="preserve"> with an easy way to keep their brand visible on a daily basis. Customers will appreciate this practical year-end gift, while Big Green’s partners appreciate its cost</w:t>
      </w:r>
      <w:r w:rsidR="00A711EF">
        <w:rPr>
          <w:sz w:val="24"/>
          <w:szCs w:val="24"/>
        </w:rPr>
        <w:t>-</w:t>
      </w:r>
      <w:r w:rsidRPr="526E1595">
        <w:rPr>
          <w:sz w:val="24"/>
          <w:szCs w:val="24"/>
        </w:rPr>
        <w:t xml:space="preserve">effectiveness. Featuring images from America’s finest artists and photographers, Remington’s heritage shines through. </w:t>
      </w:r>
    </w:p>
    <w:p w14:paraId="3D3372B5" w14:textId="7B1502E9" w:rsidR="526E1595" w:rsidRDefault="526E1595" w:rsidP="526E1595">
      <w:pPr>
        <w:rPr>
          <w:sz w:val="24"/>
          <w:szCs w:val="24"/>
        </w:rPr>
      </w:pPr>
    </w:p>
    <w:p w14:paraId="17275E1F" w14:textId="77777777" w:rsidR="005D22FD" w:rsidRDefault="004D09E0">
      <w:pPr>
        <w:rPr>
          <w:sz w:val="24"/>
          <w:szCs w:val="24"/>
        </w:rPr>
      </w:pPr>
      <w:r>
        <w:rPr>
          <w:b/>
          <w:sz w:val="24"/>
          <w:szCs w:val="24"/>
        </w:rPr>
        <w:t>Remington Calendars</w:t>
      </w:r>
    </w:p>
    <w:p w14:paraId="0A74EDC3" w14:textId="0D311BA8" w:rsidR="005D22FD" w:rsidRDefault="00BD74EF">
      <w:pPr>
        <w:rPr>
          <w:sz w:val="24"/>
          <w:szCs w:val="24"/>
        </w:rPr>
      </w:pPr>
      <w:r w:rsidRPr="6C584FAD">
        <w:rPr>
          <w:sz w:val="24"/>
          <w:szCs w:val="24"/>
        </w:rPr>
        <w:t>With practical</w:t>
      </w:r>
      <w:r w:rsidR="6C584FAD" w:rsidRPr="6C584FAD">
        <w:rPr>
          <w:sz w:val="24"/>
          <w:szCs w:val="24"/>
        </w:rPr>
        <w:t xml:space="preserve"> design and ample writing space, these calendars are the perfect tool to help you stay organized and on top of your schedule. Measuring 14" wide and 22.50" high when open, the 2025 Remington Calendars offer a generous ad area of 8.6" wide and 1.667" high at the bottom. This popular spiral appointment-style calendar allows for easy flipping and features a large ad area, making it an excellent promotional tool for businesses and organizations. Whether you need a calendar for personal use or as a promotional item for your business, the 2025 Remington Calendars are an ideal choice. This year’s calendars are available in three different themes:</w:t>
      </w:r>
    </w:p>
    <w:p w14:paraId="13D8B3BB" w14:textId="77777777" w:rsidR="005D22FD" w:rsidRDefault="004D09E0">
      <w:pPr>
        <w:numPr>
          <w:ilvl w:val="0"/>
          <w:numId w:val="2"/>
        </w:numPr>
        <w:rPr>
          <w:sz w:val="24"/>
          <w:szCs w:val="24"/>
        </w:rPr>
      </w:pPr>
      <w:r>
        <w:rPr>
          <w:sz w:val="24"/>
          <w:szCs w:val="24"/>
        </w:rPr>
        <w:t xml:space="preserve">Remington </w:t>
      </w:r>
      <w:hyperlink r:id="rId9">
        <w:r>
          <w:rPr>
            <w:color w:val="1155CC"/>
            <w:sz w:val="24"/>
            <w:szCs w:val="24"/>
            <w:u w:val="single"/>
          </w:rPr>
          <w:t>Sporting Dogs Calendar</w:t>
        </w:r>
      </w:hyperlink>
      <w:r>
        <w:rPr>
          <w:sz w:val="24"/>
          <w:szCs w:val="24"/>
        </w:rPr>
        <w:t xml:space="preserve"> (MSRP: $2.05/ea)</w:t>
      </w:r>
    </w:p>
    <w:p w14:paraId="79351DF3" w14:textId="77777777" w:rsidR="005D22FD" w:rsidRDefault="004D09E0">
      <w:pPr>
        <w:numPr>
          <w:ilvl w:val="0"/>
          <w:numId w:val="2"/>
        </w:numPr>
        <w:rPr>
          <w:sz w:val="24"/>
          <w:szCs w:val="24"/>
        </w:rPr>
      </w:pPr>
      <w:r>
        <w:rPr>
          <w:sz w:val="24"/>
          <w:szCs w:val="24"/>
        </w:rPr>
        <w:t xml:space="preserve">Remington </w:t>
      </w:r>
      <w:hyperlink r:id="rId10">
        <w:r>
          <w:rPr>
            <w:color w:val="1155CC"/>
            <w:sz w:val="24"/>
            <w:szCs w:val="24"/>
            <w:u w:val="single"/>
          </w:rPr>
          <w:t>Wildlife Photo Calendar</w:t>
        </w:r>
      </w:hyperlink>
      <w:r>
        <w:rPr>
          <w:sz w:val="24"/>
          <w:szCs w:val="24"/>
        </w:rPr>
        <w:t xml:space="preserve"> (MSRP: $2.73/ea)</w:t>
      </w:r>
    </w:p>
    <w:p w14:paraId="790667DE" w14:textId="77777777" w:rsidR="005D22FD" w:rsidRDefault="004D09E0">
      <w:pPr>
        <w:numPr>
          <w:ilvl w:val="0"/>
          <w:numId w:val="2"/>
        </w:numPr>
        <w:rPr>
          <w:sz w:val="24"/>
          <w:szCs w:val="24"/>
        </w:rPr>
      </w:pPr>
      <w:r>
        <w:rPr>
          <w:sz w:val="24"/>
          <w:szCs w:val="24"/>
        </w:rPr>
        <w:t xml:space="preserve">Remington </w:t>
      </w:r>
      <w:hyperlink r:id="rId11">
        <w:r>
          <w:rPr>
            <w:color w:val="1155CC"/>
            <w:sz w:val="24"/>
            <w:szCs w:val="24"/>
            <w:u w:val="single"/>
          </w:rPr>
          <w:t>Wildlife Art Calendar</w:t>
        </w:r>
      </w:hyperlink>
      <w:r>
        <w:rPr>
          <w:sz w:val="24"/>
          <w:szCs w:val="24"/>
        </w:rPr>
        <w:t xml:space="preserve"> (MSRP: $2.48/ea)</w:t>
      </w:r>
    </w:p>
    <w:p w14:paraId="41C8F396" w14:textId="77777777" w:rsidR="005D22FD" w:rsidRDefault="005D22FD">
      <w:pPr>
        <w:rPr>
          <w:sz w:val="24"/>
          <w:szCs w:val="24"/>
        </w:rPr>
      </w:pPr>
    </w:p>
    <w:p w14:paraId="14485311" w14:textId="77777777" w:rsidR="005D22FD" w:rsidRDefault="004D09E0">
      <w:pPr>
        <w:rPr>
          <w:b/>
          <w:sz w:val="24"/>
          <w:szCs w:val="24"/>
        </w:rPr>
      </w:pPr>
      <w:r>
        <w:rPr>
          <w:b/>
          <w:sz w:val="24"/>
          <w:szCs w:val="24"/>
        </w:rPr>
        <w:t>Remington Planner</w:t>
      </w:r>
    </w:p>
    <w:p w14:paraId="4E19461B" w14:textId="77777777" w:rsidR="005D22FD" w:rsidRDefault="6C584FAD">
      <w:pPr>
        <w:rPr>
          <w:sz w:val="24"/>
          <w:szCs w:val="24"/>
        </w:rPr>
      </w:pPr>
      <w:r w:rsidRPr="6C584FAD">
        <w:rPr>
          <w:sz w:val="24"/>
          <w:szCs w:val="24"/>
        </w:rPr>
        <w:t xml:space="preserve">This planner is designed to be the center of family scheduling, offering large, generous date blocks and note space to keep track of all your important events and appointments. With an actual size of 18" wide and 11" high when open, the 2025 Remington Planner provides ample space to organize your daily, weekly and monthly activities. The ad area measures 4.75" wide and 2" high, allowing you to customize your planner with personal </w:t>
      </w:r>
      <w:r w:rsidRPr="6C584FAD">
        <w:rPr>
          <w:sz w:val="24"/>
          <w:szCs w:val="24"/>
        </w:rPr>
        <w:lastRenderedPageBreak/>
        <w:t>or business advertisements. Featuring a 14-month layout, this planner covers the entire year of 2025, ensuring you have plenty of space to plan ahead.</w:t>
      </w:r>
    </w:p>
    <w:p w14:paraId="6F15B0CA" w14:textId="77777777" w:rsidR="005D22FD" w:rsidRDefault="004D09E0">
      <w:pPr>
        <w:numPr>
          <w:ilvl w:val="0"/>
          <w:numId w:val="3"/>
        </w:numPr>
        <w:rPr>
          <w:sz w:val="24"/>
          <w:szCs w:val="24"/>
        </w:rPr>
      </w:pPr>
      <w:r>
        <w:rPr>
          <w:sz w:val="24"/>
          <w:szCs w:val="24"/>
        </w:rPr>
        <w:t xml:space="preserve">Remington </w:t>
      </w:r>
      <w:hyperlink r:id="rId12">
        <w:r>
          <w:rPr>
            <w:color w:val="1155CC"/>
            <w:sz w:val="24"/>
            <w:szCs w:val="24"/>
            <w:u w:val="single"/>
          </w:rPr>
          <w:t>Planner</w:t>
        </w:r>
      </w:hyperlink>
      <w:r>
        <w:rPr>
          <w:sz w:val="24"/>
          <w:szCs w:val="24"/>
        </w:rPr>
        <w:t xml:space="preserve"> (MSRP: $2.94/ea)</w:t>
      </w:r>
    </w:p>
    <w:p w14:paraId="72A3D3EC" w14:textId="77777777" w:rsidR="005D22FD" w:rsidRDefault="005D22FD">
      <w:pPr>
        <w:rPr>
          <w:sz w:val="24"/>
          <w:szCs w:val="24"/>
        </w:rPr>
      </w:pPr>
    </w:p>
    <w:p w14:paraId="6CF86497" w14:textId="77777777" w:rsidR="005D22FD" w:rsidRDefault="004D09E0">
      <w:pPr>
        <w:rPr>
          <w:b/>
          <w:sz w:val="24"/>
          <w:szCs w:val="24"/>
        </w:rPr>
      </w:pPr>
      <w:r>
        <w:rPr>
          <w:b/>
          <w:sz w:val="24"/>
          <w:szCs w:val="24"/>
        </w:rPr>
        <w:t>Remington Poster</w:t>
      </w:r>
    </w:p>
    <w:p w14:paraId="557AC2D5" w14:textId="77777777" w:rsidR="005D22FD" w:rsidRDefault="004D09E0">
      <w:pPr>
        <w:rPr>
          <w:sz w:val="24"/>
          <w:szCs w:val="24"/>
        </w:rPr>
      </w:pPr>
      <w:r>
        <w:rPr>
          <w:sz w:val="24"/>
          <w:szCs w:val="24"/>
        </w:rPr>
        <w:t>The 2025 Remington Poster ensures that your ad will receive long-term exposure, making it an excellent investment for businesses looking to maximize their advertising efforts. Printed on premium paper, the 2025 Remington Poster offers customers an unforgettable gift. The high-quality materials used in its production guarantee a visually stunning and durable product that will stand the test of time. One of the key features of the 2025 Remington Poster is the art showcasing the iconic Remington Fisherman Bullet Knife. This artwork pays homage to the rich history and legacy of Remington, making it a collector's item for fans and enthusiasts alike.</w:t>
      </w:r>
    </w:p>
    <w:p w14:paraId="6860CE5F" w14:textId="77777777" w:rsidR="005D22FD" w:rsidRDefault="004D09E0">
      <w:pPr>
        <w:numPr>
          <w:ilvl w:val="0"/>
          <w:numId w:val="4"/>
        </w:numPr>
        <w:rPr>
          <w:sz w:val="24"/>
          <w:szCs w:val="24"/>
        </w:rPr>
      </w:pPr>
      <w:r>
        <w:rPr>
          <w:sz w:val="24"/>
          <w:szCs w:val="24"/>
        </w:rPr>
        <w:t xml:space="preserve">Remington </w:t>
      </w:r>
      <w:hyperlink r:id="rId13">
        <w:r>
          <w:rPr>
            <w:color w:val="1155CC"/>
            <w:sz w:val="24"/>
            <w:szCs w:val="24"/>
            <w:u w:val="single"/>
          </w:rPr>
          <w:t>Poster</w:t>
        </w:r>
      </w:hyperlink>
      <w:r>
        <w:rPr>
          <w:sz w:val="24"/>
          <w:szCs w:val="24"/>
        </w:rPr>
        <w:t xml:space="preserve"> (MSRP: $2.59/ea)</w:t>
      </w:r>
    </w:p>
    <w:p w14:paraId="0D0B940D" w14:textId="77777777" w:rsidR="005D22FD" w:rsidRDefault="005D22FD">
      <w:pPr>
        <w:rPr>
          <w:sz w:val="24"/>
          <w:szCs w:val="24"/>
        </w:rPr>
      </w:pPr>
    </w:p>
    <w:p w14:paraId="7D2FE515" w14:textId="77777777" w:rsidR="005D22FD" w:rsidRDefault="004D09E0">
      <w:pPr>
        <w:rPr>
          <w:b/>
          <w:sz w:val="24"/>
          <w:szCs w:val="24"/>
        </w:rPr>
      </w:pPr>
      <w:r>
        <w:rPr>
          <w:b/>
          <w:sz w:val="24"/>
          <w:szCs w:val="24"/>
        </w:rPr>
        <w:t>Remington Greeting Cards</w:t>
      </w:r>
    </w:p>
    <w:p w14:paraId="4F4FE72F" w14:textId="66986807" w:rsidR="005D22FD" w:rsidRDefault="6C584FAD">
      <w:pPr>
        <w:rPr>
          <w:sz w:val="24"/>
          <w:szCs w:val="24"/>
        </w:rPr>
      </w:pPr>
      <w:r w:rsidRPr="6C584FAD">
        <w:rPr>
          <w:sz w:val="24"/>
          <w:szCs w:val="24"/>
        </w:rPr>
        <w:t>With warm holiday greetings and the option to feature your custom imprint, Remington’s greeting cards are the perfect way to spread joy and appreciation to your valued customers. Remington’s vertical cards, measuring 7.75″w x 9″h when open, offer a generous ad area of 2.5″w x 3.5″h. The horizontal cards, measuring 9″w x 7.75″h when open, provide an ad area of 7.5″w x 1.5″h. These sizes ensure that your message will be prominently displayed, capturing the recipients' attention. To make your holiday season even more hassle-free, Big Green includes free envelopes with every order.</w:t>
      </w:r>
    </w:p>
    <w:p w14:paraId="598696D1" w14:textId="77777777" w:rsidR="005D22FD" w:rsidRDefault="004D09E0">
      <w:pPr>
        <w:numPr>
          <w:ilvl w:val="0"/>
          <w:numId w:val="1"/>
        </w:numPr>
        <w:rPr>
          <w:sz w:val="24"/>
          <w:szCs w:val="24"/>
        </w:rPr>
      </w:pPr>
      <w:r>
        <w:rPr>
          <w:sz w:val="24"/>
          <w:szCs w:val="24"/>
        </w:rPr>
        <w:t xml:space="preserve">Remington </w:t>
      </w:r>
      <w:hyperlink r:id="rId14">
        <w:r>
          <w:rPr>
            <w:color w:val="1155CC"/>
            <w:sz w:val="24"/>
            <w:szCs w:val="24"/>
            <w:u w:val="single"/>
          </w:rPr>
          <w:t>Vertical Greeting Card</w:t>
        </w:r>
      </w:hyperlink>
      <w:r>
        <w:rPr>
          <w:sz w:val="24"/>
          <w:szCs w:val="24"/>
        </w:rPr>
        <w:t xml:space="preserve"> ($1.31/ea)</w:t>
      </w:r>
    </w:p>
    <w:p w14:paraId="5D97B956" w14:textId="77777777" w:rsidR="005D22FD" w:rsidRDefault="004D09E0">
      <w:pPr>
        <w:numPr>
          <w:ilvl w:val="0"/>
          <w:numId w:val="1"/>
        </w:numPr>
        <w:rPr>
          <w:sz w:val="24"/>
          <w:szCs w:val="24"/>
        </w:rPr>
      </w:pPr>
      <w:r>
        <w:rPr>
          <w:sz w:val="24"/>
          <w:szCs w:val="24"/>
        </w:rPr>
        <w:t xml:space="preserve">Remington </w:t>
      </w:r>
      <w:hyperlink r:id="rId15">
        <w:r>
          <w:rPr>
            <w:color w:val="1155CC"/>
            <w:sz w:val="24"/>
            <w:szCs w:val="24"/>
            <w:u w:val="single"/>
          </w:rPr>
          <w:t>Horizontal Greeting Card</w:t>
        </w:r>
      </w:hyperlink>
      <w:r>
        <w:rPr>
          <w:sz w:val="24"/>
          <w:szCs w:val="24"/>
        </w:rPr>
        <w:t xml:space="preserve"> ($1.31/ea)</w:t>
      </w:r>
    </w:p>
    <w:p w14:paraId="0E27B00A" w14:textId="77777777" w:rsidR="005D22FD" w:rsidRDefault="005D22FD">
      <w:pPr>
        <w:rPr>
          <w:sz w:val="24"/>
          <w:szCs w:val="24"/>
        </w:rPr>
      </w:pPr>
    </w:p>
    <w:p w14:paraId="49E2AE8D" w14:textId="226D1F13" w:rsidR="005D22FD" w:rsidRDefault="737009AF">
      <w:pPr>
        <w:rPr>
          <w:sz w:val="24"/>
          <w:szCs w:val="24"/>
        </w:rPr>
      </w:pPr>
      <w:r w:rsidRPr="737009AF">
        <w:rPr>
          <w:sz w:val="24"/>
          <w:szCs w:val="24"/>
        </w:rPr>
        <w:t xml:space="preserve">The 2025 Remington calendars, planners, posters and greeting cards are available to order now at </w:t>
      </w:r>
      <w:hyperlink r:id="rId16">
        <w:r w:rsidRPr="737009AF">
          <w:rPr>
            <w:color w:val="1155CC"/>
            <w:sz w:val="24"/>
            <w:szCs w:val="24"/>
            <w:u w:val="single"/>
          </w:rPr>
          <w:t>RemingtonCalendars.com</w:t>
        </w:r>
      </w:hyperlink>
      <w:r w:rsidRPr="737009AF">
        <w:rPr>
          <w:sz w:val="24"/>
          <w:szCs w:val="24"/>
        </w:rPr>
        <w:t xml:space="preserve">. Select products will be discounted until September 15, 2024. Online orders for domestic USA only. For all international orders (including Canada), please complete </w:t>
      </w:r>
      <w:hyperlink r:id="rId17">
        <w:r w:rsidRPr="737009AF">
          <w:rPr>
            <w:color w:val="1155CC"/>
            <w:sz w:val="24"/>
            <w:szCs w:val="24"/>
            <w:u w:val="single"/>
          </w:rPr>
          <w:t>the International Order Form</w:t>
        </w:r>
      </w:hyperlink>
      <w:r w:rsidRPr="737009AF">
        <w:rPr>
          <w:sz w:val="24"/>
          <w:szCs w:val="24"/>
        </w:rPr>
        <w:t>.</w:t>
      </w:r>
    </w:p>
    <w:p w14:paraId="60061E4C" w14:textId="77777777" w:rsidR="005D22FD" w:rsidRDefault="005D22FD">
      <w:pPr>
        <w:rPr>
          <w:sz w:val="24"/>
          <w:szCs w:val="24"/>
        </w:rPr>
      </w:pPr>
    </w:p>
    <w:p w14:paraId="3DC01E27" w14:textId="77777777" w:rsidR="005D22FD" w:rsidRDefault="004D09E0">
      <w:pPr>
        <w:rPr>
          <w:sz w:val="24"/>
          <w:szCs w:val="24"/>
        </w:rPr>
      </w:pPr>
      <w:r>
        <w:rPr>
          <w:sz w:val="24"/>
          <w:szCs w:val="24"/>
        </w:rPr>
        <w:t xml:space="preserve">Find Remington ammunition at dealers nationwide and online. For more information on Remington ammunition and accessories, visit </w:t>
      </w:r>
      <w:hyperlink r:id="rId18">
        <w:r>
          <w:rPr>
            <w:color w:val="1155CC"/>
            <w:sz w:val="24"/>
            <w:szCs w:val="24"/>
            <w:u w:val="single"/>
          </w:rPr>
          <w:t>www.remington.com</w:t>
        </w:r>
      </w:hyperlink>
      <w:r>
        <w:rPr>
          <w:sz w:val="24"/>
          <w:szCs w:val="24"/>
        </w:rPr>
        <w:t>.</w:t>
      </w:r>
    </w:p>
    <w:p w14:paraId="44EAFD9C" w14:textId="77777777" w:rsidR="005D22FD" w:rsidRDefault="005D22FD">
      <w:pPr>
        <w:rPr>
          <w:sz w:val="24"/>
          <w:szCs w:val="24"/>
        </w:rPr>
      </w:pPr>
    </w:p>
    <w:p w14:paraId="391BEB31" w14:textId="77777777" w:rsidR="005D22FD" w:rsidRDefault="004D09E0">
      <w:pPr>
        <w:rPr>
          <w:sz w:val="24"/>
          <w:szCs w:val="24"/>
        </w:rPr>
      </w:pPr>
      <w:r>
        <w:rPr>
          <w:b/>
          <w:sz w:val="24"/>
          <w:szCs w:val="24"/>
        </w:rPr>
        <w:t>Press Release Contact:</w:t>
      </w:r>
      <w:r>
        <w:rPr>
          <w:sz w:val="24"/>
          <w:szCs w:val="24"/>
        </w:rPr>
        <w:t xml:space="preserve"> Jackson Crawford</w:t>
      </w:r>
    </w:p>
    <w:p w14:paraId="5C912714" w14:textId="77777777" w:rsidR="005D22FD" w:rsidRDefault="004D09E0">
      <w:pPr>
        <w:rPr>
          <w:sz w:val="24"/>
          <w:szCs w:val="24"/>
        </w:rPr>
      </w:pPr>
      <w:r>
        <w:rPr>
          <w:sz w:val="24"/>
          <w:szCs w:val="24"/>
        </w:rPr>
        <w:t>Remington Public Relations</w:t>
      </w:r>
    </w:p>
    <w:p w14:paraId="33455678" w14:textId="77777777" w:rsidR="005D22FD" w:rsidRDefault="004D09E0">
      <w:pPr>
        <w:rPr>
          <w:sz w:val="24"/>
          <w:szCs w:val="24"/>
        </w:rPr>
      </w:pPr>
      <w:r>
        <w:rPr>
          <w:b/>
          <w:sz w:val="24"/>
          <w:szCs w:val="24"/>
        </w:rPr>
        <w:t>E-mail:</w:t>
      </w:r>
      <w:r>
        <w:rPr>
          <w:sz w:val="24"/>
          <w:szCs w:val="24"/>
        </w:rPr>
        <w:t xml:space="preserve"> </w:t>
      </w:r>
      <w:hyperlink r:id="rId19">
        <w:r>
          <w:rPr>
            <w:color w:val="1155CC"/>
            <w:sz w:val="24"/>
            <w:szCs w:val="24"/>
            <w:u w:val="single"/>
          </w:rPr>
          <w:t>remingtonammopr@murrayroadagency.com</w:t>
        </w:r>
      </w:hyperlink>
    </w:p>
    <w:p w14:paraId="4B94D5A5" w14:textId="77777777" w:rsidR="005D22FD" w:rsidRDefault="005D22FD">
      <w:pPr>
        <w:rPr>
          <w:sz w:val="24"/>
          <w:szCs w:val="24"/>
        </w:rPr>
      </w:pPr>
    </w:p>
    <w:p w14:paraId="60B700A3" w14:textId="77777777" w:rsidR="005D22FD" w:rsidRDefault="004D09E0">
      <w:pPr>
        <w:rPr>
          <w:sz w:val="24"/>
          <w:szCs w:val="24"/>
        </w:rPr>
      </w:pPr>
      <w:r>
        <w:rPr>
          <w:b/>
          <w:sz w:val="24"/>
          <w:szCs w:val="24"/>
        </w:rPr>
        <w:t>About Remington</w:t>
      </w:r>
    </w:p>
    <w:p w14:paraId="405F4167" w14:textId="77777777" w:rsidR="005D22FD" w:rsidRDefault="004D09E0">
      <w:pPr>
        <w:rPr>
          <w:sz w:val="24"/>
          <w:szCs w:val="24"/>
        </w:rPr>
      </w:pPr>
      <w:r>
        <w:rPr>
          <w:sz w:val="24"/>
          <w:szCs w:val="24"/>
        </w:rPr>
        <w:lastRenderedPageBreak/>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3DEEC669" w14:textId="77777777" w:rsidR="005D22FD" w:rsidRDefault="005D22FD">
      <w:pPr>
        <w:rPr>
          <w:sz w:val="24"/>
          <w:szCs w:val="24"/>
        </w:rPr>
      </w:pPr>
    </w:p>
    <w:p w14:paraId="4D87CBE8" w14:textId="77777777" w:rsidR="005D22FD" w:rsidRDefault="004D09E0">
      <w:pPr>
        <w:rPr>
          <w:sz w:val="24"/>
          <w:szCs w:val="24"/>
        </w:rPr>
      </w:pPr>
      <w:r>
        <w:rPr>
          <w:sz w:val="24"/>
          <w:szCs w:val="24"/>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Remington is bringing a renewed focus to ammunition, innovation, and quality – all while staying true to Remington’s legendary heritage and stature as an American icon.</w:t>
      </w:r>
    </w:p>
    <w:sectPr w:rsidR="005D22FD">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4D3E" w14:textId="77777777" w:rsidR="00770D1A" w:rsidRDefault="00770D1A">
      <w:pPr>
        <w:spacing w:line="240" w:lineRule="auto"/>
      </w:pPr>
      <w:r>
        <w:separator/>
      </w:r>
    </w:p>
  </w:endnote>
  <w:endnote w:type="continuationSeparator" w:id="0">
    <w:p w14:paraId="12CB55C9" w14:textId="77777777" w:rsidR="00770D1A" w:rsidRDefault="00770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0C78" w14:textId="77777777" w:rsidR="00770D1A" w:rsidRDefault="00770D1A">
      <w:pPr>
        <w:spacing w:line="240" w:lineRule="auto"/>
      </w:pPr>
      <w:r>
        <w:separator/>
      </w:r>
    </w:p>
  </w:footnote>
  <w:footnote w:type="continuationSeparator" w:id="0">
    <w:p w14:paraId="7F722C5B" w14:textId="77777777" w:rsidR="00770D1A" w:rsidRDefault="00770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5D22FD" w:rsidRDefault="004D09E0">
    <w:r>
      <w:rPr>
        <w:noProof/>
      </w:rPr>
      <w:drawing>
        <wp:inline distT="114300" distB="114300" distL="114300" distR="114300" wp14:anchorId="2B7E11C8"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F46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AE7A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C8795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8168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8928764">
    <w:abstractNumId w:val="3"/>
  </w:num>
  <w:num w:numId="2" w16cid:durableId="1527711737">
    <w:abstractNumId w:val="1"/>
  </w:num>
  <w:num w:numId="3" w16cid:durableId="1813400877">
    <w:abstractNumId w:val="2"/>
  </w:num>
  <w:num w:numId="4" w16cid:durableId="9797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FD"/>
    <w:rsid w:val="003B3BDE"/>
    <w:rsid w:val="004D09E0"/>
    <w:rsid w:val="005D22FD"/>
    <w:rsid w:val="006E295F"/>
    <w:rsid w:val="00770D1A"/>
    <w:rsid w:val="009C4CF6"/>
    <w:rsid w:val="00A711EF"/>
    <w:rsid w:val="00BD74EF"/>
    <w:rsid w:val="00EB4887"/>
    <w:rsid w:val="38A197BB"/>
    <w:rsid w:val="526E1595"/>
    <w:rsid w:val="55795B93"/>
    <w:rsid w:val="6C584FAD"/>
    <w:rsid w:val="73700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6B6480"/>
  <w15:docId w15:val="{07F8A74D-0975-4D21-919C-C5031751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711EF"/>
    <w:pPr>
      <w:tabs>
        <w:tab w:val="center" w:pos="4680"/>
        <w:tab w:val="right" w:pos="9360"/>
      </w:tabs>
      <w:spacing w:line="240" w:lineRule="auto"/>
    </w:pPr>
  </w:style>
  <w:style w:type="character" w:customStyle="1" w:styleId="HeaderChar">
    <w:name w:val="Header Char"/>
    <w:basedOn w:val="DefaultParagraphFont"/>
    <w:link w:val="Header"/>
    <w:uiPriority w:val="99"/>
    <w:rsid w:val="00A711EF"/>
  </w:style>
  <w:style w:type="paragraph" w:styleId="Footer">
    <w:name w:val="footer"/>
    <w:basedOn w:val="Normal"/>
    <w:link w:val="FooterChar"/>
    <w:uiPriority w:val="99"/>
    <w:unhideWhenUsed/>
    <w:rsid w:val="00A711EF"/>
    <w:pPr>
      <w:tabs>
        <w:tab w:val="center" w:pos="4680"/>
        <w:tab w:val="right" w:pos="9360"/>
      </w:tabs>
      <w:spacing w:line="240" w:lineRule="auto"/>
    </w:pPr>
  </w:style>
  <w:style w:type="character" w:customStyle="1" w:styleId="FooterChar">
    <w:name w:val="Footer Char"/>
    <w:basedOn w:val="DefaultParagraphFont"/>
    <w:link w:val="Footer"/>
    <w:uiPriority w:val="99"/>
    <w:rsid w:val="00A7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alendar.com" TargetMode="External"/><Relationship Id="rId13" Type="http://schemas.openxmlformats.org/officeDocument/2006/relationships/hyperlink" Target="https://remingtoncalendars.com/shop/remington-poster/" TargetMode="External"/><Relationship Id="rId18" Type="http://schemas.openxmlformats.org/officeDocument/2006/relationships/hyperlink" Target="http://www.remingt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mington.com/" TargetMode="External"/><Relationship Id="rId12" Type="http://schemas.openxmlformats.org/officeDocument/2006/relationships/hyperlink" Target="https://remingtoncalendars.com/shop/remington-planner/" TargetMode="External"/><Relationship Id="rId17" Type="http://schemas.openxmlformats.org/officeDocument/2006/relationships/hyperlink" Target="https://remingtoncalendars.com/wp-content/uploads/2024/06/Remington_Online_Order_Form_25_CAN_INT.pdf" TargetMode="External"/><Relationship Id="rId2" Type="http://schemas.openxmlformats.org/officeDocument/2006/relationships/styles" Target="styles.xml"/><Relationship Id="rId16" Type="http://schemas.openxmlformats.org/officeDocument/2006/relationships/hyperlink" Target="http://www.remingtoncalendars.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ingtoncalendars.com/shop/wildlife-art-calendar/" TargetMode="External"/><Relationship Id="rId5" Type="http://schemas.openxmlformats.org/officeDocument/2006/relationships/footnotes" Target="footnotes.xml"/><Relationship Id="rId15" Type="http://schemas.openxmlformats.org/officeDocument/2006/relationships/hyperlink" Target="https://remingtoncalendars.com/shop/remington-horizontal-greeting-card/" TargetMode="External"/><Relationship Id="rId10" Type="http://schemas.openxmlformats.org/officeDocument/2006/relationships/hyperlink" Target="https://remingtoncalendars.com/shop/remington-wildlife-photos/" TargetMode="External"/><Relationship Id="rId19" Type="http://schemas.openxmlformats.org/officeDocument/2006/relationships/hyperlink" Target="mailto:remingtonammopr@murrayroadagency.com" TargetMode="External"/><Relationship Id="rId4" Type="http://schemas.openxmlformats.org/officeDocument/2006/relationships/webSettings" Target="webSettings.xml"/><Relationship Id="rId9" Type="http://schemas.openxmlformats.org/officeDocument/2006/relationships/hyperlink" Target="https://remingtoncalendars.com/shop/remington-sporting-dogs/" TargetMode="External"/><Relationship Id="rId14" Type="http://schemas.openxmlformats.org/officeDocument/2006/relationships/hyperlink" Target="https://remingtoncalendars.com/shop/remington-vertical-greeting-car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9</cp:revision>
  <dcterms:created xsi:type="dcterms:W3CDTF">2024-08-16T15:14:00Z</dcterms:created>
  <dcterms:modified xsi:type="dcterms:W3CDTF">2024-08-21T19:04:00Z</dcterms:modified>
</cp:coreProperties>
</file>