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71D1E5E8" w:rsidR="000777EE" w:rsidRPr="00C24C24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2DD5DD10" w14:textId="236C08D5" w:rsidR="00FE2916" w:rsidRPr="00C24C2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</w:p>
    <w:p w14:paraId="008E89DB" w14:textId="77777777" w:rsidR="009512DC" w:rsidRPr="00C24C24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C24C24" w:rsidRDefault="009E4649" w:rsidP="009F2F19">
      <w:pPr>
        <w:rPr>
          <w:rFonts w:cs="Arial"/>
          <w:b/>
          <w:szCs w:val="24"/>
        </w:rPr>
      </w:pPr>
    </w:p>
    <w:p w14:paraId="68396C87" w14:textId="32B59B01" w:rsidR="002A2F1D" w:rsidRPr="00D3203A" w:rsidRDefault="002A2F1D" w:rsidP="002A2F1D">
      <w:pPr>
        <w:jc w:val="center"/>
        <w:rPr>
          <w:b/>
          <w:bCs/>
          <w:sz w:val="28"/>
          <w:szCs w:val="28"/>
        </w:rPr>
      </w:pPr>
      <w:r w:rsidRPr="00D3203A">
        <w:rPr>
          <w:b/>
          <w:bCs/>
          <w:sz w:val="28"/>
          <w:szCs w:val="28"/>
        </w:rPr>
        <w:t>Federal</w:t>
      </w:r>
      <w:r>
        <w:rPr>
          <w:b/>
          <w:bCs/>
          <w:sz w:val="28"/>
          <w:szCs w:val="28"/>
        </w:rPr>
        <w:t xml:space="preserve">’s </w:t>
      </w:r>
      <w:r w:rsidR="000B1C12">
        <w:rPr>
          <w:b/>
          <w:bCs/>
          <w:sz w:val="28"/>
          <w:szCs w:val="28"/>
        </w:rPr>
        <w:t>New 7mm Backcountry</w:t>
      </w:r>
      <w:r w:rsidRPr="00D3203A">
        <w:rPr>
          <w:b/>
          <w:bCs/>
          <w:sz w:val="28"/>
          <w:szCs w:val="28"/>
        </w:rPr>
        <w:t xml:space="preserve"> </w:t>
      </w:r>
      <w:r w:rsidR="00142306">
        <w:rPr>
          <w:b/>
          <w:bCs/>
          <w:sz w:val="28"/>
          <w:szCs w:val="28"/>
        </w:rPr>
        <w:t>Elite Hunter 195-Grain</w:t>
      </w:r>
      <w:r>
        <w:rPr>
          <w:b/>
          <w:bCs/>
          <w:sz w:val="28"/>
          <w:szCs w:val="28"/>
        </w:rPr>
        <w:t xml:space="preserve"> </w:t>
      </w:r>
      <w:r w:rsidR="000567AD">
        <w:rPr>
          <w:b/>
          <w:bCs/>
          <w:sz w:val="28"/>
          <w:szCs w:val="28"/>
        </w:rPr>
        <w:t>Loads</w:t>
      </w:r>
      <w:r>
        <w:rPr>
          <w:b/>
          <w:bCs/>
          <w:sz w:val="28"/>
          <w:szCs w:val="28"/>
        </w:rPr>
        <w:t xml:space="preserve"> </w:t>
      </w:r>
      <w:r w:rsidR="000B1C12">
        <w:rPr>
          <w:b/>
          <w:bCs/>
          <w:sz w:val="28"/>
          <w:szCs w:val="28"/>
        </w:rPr>
        <w:t xml:space="preserve">Now </w:t>
      </w:r>
      <w:r w:rsidR="007106E9">
        <w:rPr>
          <w:b/>
          <w:bCs/>
          <w:sz w:val="28"/>
          <w:szCs w:val="28"/>
        </w:rPr>
        <w:t>Shipping</w:t>
      </w:r>
    </w:p>
    <w:p w14:paraId="2684E15F" w14:textId="77777777" w:rsidR="00C351BB" w:rsidRPr="00C24C24" w:rsidRDefault="00C351BB" w:rsidP="00357569">
      <w:pPr>
        <w:jc w:val="center"/>
        <w:rPr>
          <w:rFonts w:cs="Arial"/>
          <w:szCs w:val="24"/>
        </w:rPr>
      </w:pPr>
    </w:p>
    <w:p w14:paraId="3967426B" w14:textId="73AF4910" w:rsidR="009A3CF6" w:rsidRDefault="00B52823" w:rsidP="00C24C24">
      <w:pPr>
        <w:rPr>
          <w:rFonts w:cs="Arial"/>
          <w:szCs w:val="24"/>
        </w:rPr>
      </w:pPr>
      <w:r w:rsidRPr="00C24C24">
        <w:rPr>
          <w:rFonts w:cs="Arial"/>
          <w:b/>
          <w:bCs/>
          <w:color w:val="0E101A"/>
          <w:szCs w:val="24"/>
        </w:rPr>
        <w:t xml:space="preserve">ANOKA, Minnesota – </w:t>
      </w:r>
      <w:r w:rsidR="00AE31E2">
        <w:rPr>
          <w:rFonts w:cs="Arial"/>
          <w:b/>
          <w:bCs/>
          <w:color w:val="0E101A"/>
          <w:szCs w:val="24"/>
        </w:rPr>
        <w:t>July</w:t>
      </w:r>
      <w:r w:rsidR="007106E9">
        <w:rPr>
          <w:rFonts w:cs="Arial"/>
          <w:b/>
          <w:bCs/>
          <w:color w:val="0E101A"/>
          <w:szCs w:val="24"/>
        </w:rPr>
        <w:t xml:space="preserve"> </w:t>
      </w:r>
      <w:r w:rsidR="006D0650">
        <w:rPr>
          <w:rFonts w:cs="Arial"/>
          <w:b/>
          <w:bCs/>
          <w:color w:val="0E101A"/>
          <w:szCs w:val="24"/>
        </w:rPr>
        <w:t>17</w:t>
      </w:r>
      <w:r w:rsidR="007A5CA3">
        <w:rPr>
          <w:rFonts w:cs="Arial"/>
          <w:b/>
          <w:bCs/>
          <w:color w:val="0E101A"/>
          <w:szCs w:val="24"/>
        </w:rPr>
        <w:t xml:space="preserve">, </w:t>
      </w:r>
      <w:r w:rsidRPr="00C24C24">
        <w:rPr>
          <w:rFonts w:cs="Arial"/>
          <w:b/>
          <w:bCs/>
          <w:color w:val="0E101A"/>
          <w:szCs w:val="24"/>
        </w:rPr>
        <w:t>202</w:t>
      </w:r>
      <w:r w:rsidR="0073051A" w:rsidRPr="00C24C24">
        <w:rPr>
          <w:rFonts w:cs="Arial"/>
          <w:b/>
          <w:bCs/>
          <w:color w:val="0E101A"/>
          <w:szCs w:val="24"/>
        </w:rPr>
        <w:t>5</w:t>
      </w:r>
      <w:r w:rsidRPr="00C24C24">
        <w:rPr>
          <w:rFonts w:cs="Arial"/>
          <w:b/>
          <w:bCs/>
          <w:color w:val="0E101A"/>
          <w:szCs w:val="24"/>
        </w:rPr>
        <w:t xml:space="preserve"> –</w:t>
      </w:r>
      <w:r w:rsidRPr="00C24C24">
        <w:rPr>
          <w:rFonts w:cs="Arial"/>
          <w:color w:val="0E101A"/>
          <w:szCs w:val="24"/>
        </w:rPr>
        <w:t> Federal Ammunition</w:t>
      </w:r>
      <w:r w:rsidR="00305047">
        <w:rPr>
          <w:rFonts w:cs="Arial"/>
          <w:color w:val="0E101A"/>
          <w:szCs w:val="24"/>
        </w:rPr>
        <w:t xml:space="preserve"> </w:t>
      </w:r>
      <w:r w:rsidR="005F2D89" w:rsidRPr="00C24C24">
        <w:rPr>
          <w:rFonts w:cs="Arial"/>
          <w:color w:val="0E101A"/>
          <w:szCs w:val="24"/>
        </w:rPr>
        <w:t>launche</w:t>
      </w:r>
      <w:r w:rsidR="00305047">
        <w:rPr>
          <w:rFonts w:cs="Arial"/>
          <w:color w:val="0E101A"/>
          <w:szCs w:val="24"/>
        </w:rPr>
        <w:t>d 7mm Backcountry</w:t>
      </w:r>
      <w:r w:rsidR="000B1C12">
        <w:rPr>
          <w:rFonts w:cs="Arial"/>
          <w:color w:val="0E101A"/>
          <w:szCs w:val="24"/>
        </w:rPr>
        <w:t xml:space="preserve"> </w:t>
      </w:r>
      <w:r w:rsidR="00142306">
        <w:rPr>
          <w:rFonts w:cs="Arial"/>
          <w:color w:val="0E101A"/>
          <w:szCs w:val="24"/>
        </w:rPr>
        <w:t xml:space="preserve">earlier this year, </w:t>
      </w:r>
      <w:r w:rsidR="000B1C12">
        <w:rPr>
          <w:rFonts w:cs="Arial"/>
          <w:color w:val="0E101A"/>
          <w:szCs w:val="24"/>
        </w:rPr>
        <w:t>and retailers are stocking shelves with this revolutionary technology</w:t>
      </w:r>
      <w:r w:rsidR="00A22F11">
        <w:rPr>
          <w:rFonts w:cs="Arial"/>
          <w:color w:val="0E101A"/>
          <w:szCs w:val="24"/>
        </w:rPr>
        <w:t>. This ground-breaking long-action hunting cartridge</w:t>
      </w:r>
      <w:r w:rsidR="00C24C24" w:rsidRPr="00C24C24">
        <w:rPr>
          <w:rFonts w:cs="Arial"/>
          <w:szCs w:val="24"/>
        </w:rPr>
        <w:t xml:space="preserve"> rais</w:t>
      </w:r>
      <w:r w:rsidR="00666A2A">
        <w:rPr>
          <w:rFonts w:cs="Arial"/>
          <w:szCs w:val="24"/>
        </w:rPr>
        <w:t>es</w:t>
      </w:r>
      <w:r w:rsidR="00C24C24" w:rsidRPr="00C24C24">
        <w:rPr>
          <w:rFonts w:cs="Arial"/>
          <w:szCs w:val="24"/>
        </w:rPr>
        <w:t xml:space="preserve"> the bar for what a non-magnum, centerfire rifle hunting load can achieve. </w:t>
      </w:r>
      <w:r w:rsidR="008B30C7" w:rsidRPr="00142306">
        <w:rPr>
          <w:rFonts w:cs="Arial"/>
          <w:szCs w:val="24"/>
        </w:rPr>
        <w:t>Federal Premium</w:t>
      </w:r>
      <w:r w:rsidR="008B30C7" w:rsidRPr="00AE31E2">
        <w:rPr>
          <w:rFonts w:cs="Arial"/>
          <w:szCs w:val="24"/>
          <w:vertAlign w:val="superscript"/>
        </w:rPr>
        <w:t>®</w:t>
      </w:r>
      <w:r w:rsidR="008B30C7" w:rsidRPr="00142306">
        <w:rPr>
          <w:rFonts w:cs="Arial"/>
          <w:szCs w:val="24"/>
        </w:rPr>
        <w:t xml:space="preserve"> </w:t>
      </w:r>
      <w:r w:rsidR="00142306">
        <w:rPr>
          <w:rFonts w:cs="Arial"/>
          <w:szCs w:val="24"/>
        </w:rPr>
        <w:t>Elite Hunter</w:t>
      </w:r>
      <w:r w:rsidR="009A3CF6" w:rsidRPr="00B74211">
        <w:rPr>
          <w:rFonts w:cs="Arial"/>
          <w:szCs w:val="24"/>
        </w:rPr>
        <w:t xml:space="preserve"> 1</w:t>
      </w:r>
      <w:r w:rsidR="00142306">
        <w:rPr>
          <w:rFonts w:cs="Arial"/>
          <w:szCs w:val="24"/>
        </w:rPr>
        <w:t>9</w:t>
      </w:r>
      <w:r w:rsidR="009A3CF6" w:rsidRPr="00B74211">
        <w:rPr>
          <w:rFonts w:cs="Arial"/>
          <w:szCs w:val="24"/>
        </w:rPr>
        <w:t>5-grain</w:t>
      </w:r>
      <w:r w:rsidR="00305047">
        <w:rPr>
          <w:rFonts w:cs="Arial"/>
          <w:szCs w:val="24"/>
        </w:rPr>
        <w:t xml:space="preserve"> 7mm Backcountry</w:t>
      </w:r>
      <w:r w:rsidR="009A3CF6" w:rsidRPr="00B74211">
        <w:rPr>
          <w:rFonts w:cs="Arial"/>
          <w:szCs w:val="24"/>
        </w:rPr>
        <w:t xml:space="preserve"> </w:t>
      </w:r>
      <w:r w:rsidR="009A3CF6">
        <w:rPr>
          <w:rFonts w:cs="Arial"/>
          <w:szCs w:val="24"/>
        </w:rPr>
        <w:t>load</w:t>
      </w:r>
      <w:r w:rsidR="000567AD">
        <w:rPr>
          <w:rFonts w:cs="Arial"/>
          <w:szCs w:val="24"/>
        </w:rPr>
        <w:t>s are</w:t>
      </w:r>
      <w:r w:rsidR="009A3CF6">
        <w:rPr>
          <w:rFonts w:cs="Arial"/>
          <w:szCs w:val="24"/>
        </w:rPr>
        <w:t xml:space="preserve"> </w:t>
      </w:r>
      <w:r w:rsidR="009A3CF6" w:rsidRPr="00A57974">
        <w:rPr>
          <w:rFonts w:cs="Arial"/>
          <w:szCs w:val="24"/>
        </w:rPr>
        <w:t>currently being delivered to retailers nationwide</w:t>
      </w:r>
      <w:r w:rsidR="009A3CF6">
        <w:rPr>
          <w:rFonts w:cs="Arial"/>
          <w:szCs w:val="24"/>
        </w:rPr>
        <w:t>.</w:t>
      </w:r>
    </w:p>
    <w:p w14:paraId="656A48CF" w14:textId="77777777" w:rsidR="00C24C24" w:rsidRDefault="00C24C24" w:rsidP="00C24C24">
      <w:pPr>
        <w:rPr>
          <w:rFonts w:cs="Arial"/>
          <w:szCs w:val="24"/>
        </w:rPr>
      </w:pPr>
    </w:p>
    <w:p w14:paraId="70A8F746" w14:textId="0A2D5C9F" w:rsidR="00AE31E2" w:rsidRDefault="00AE31E2" w:rsidP="00C24C24">
      <w:pPr>
        <w:rPr>
          <w:rFonts w:cs="Arial"/>
          <w:szCs w:val="24"/>
        </w:rPr>
      </w:pPr>
      <w:hyperlink r:id="rId9" w:history="1">
        <w:r w:rsidRPr="00AE31E2">
          <w:rPr>
            <w:rStyle w:val="Hyperlink"/>
            <w:rFonts w:cs="Arial"/>
            <w:szCs w:val="24"/>
          </w:rPr>
          <w:t xml:space="preserve">Elite Hunter 7mm Backcountry Ammo | 195 Grain, 3000 FPS </w:t>
        </w:r>
      </w:hyperlink>
    </w:p>
    <w:p w14:paraId="0026D7F0" w14:textId="77777777" w:rsidR="002A2F1D" w:rsidRDefault="002A2F1D" w:rsidP="00C24C24">
      <w:pPr>
        <w:rPr>
          <w:rFonts w:cs="Arial"/>
          <w:b/>
          <w:bCs/>
          <w:szCs w:val="24"/>
        </w:rPr>
      </w:pPr>
    </w:p>
    <w:p w14:paraId="6FA1FBD5" w14:textId="4C87FE8D" w:rsidR="00142306" w:rsidRDefault="00142306" w:rsidP="000567AD">
      <w:pPr>
        <w:rPr>
          <w:rFonts w:cs="Arial"/>
          <w:szCs w:val="24"/>
        </w:rPr>
      </w:pPr>
      <w:r w:rsidRPr="00142306">
        <w:rPr>
          <w:rFonts w:cs="Arial"/>
          <w:szCs w:val="24"/>
        </w:rPr>
        <w:t>The Berger Elite Hunter offers some of the industry’s highest ballistic coefficients in a hunting bullet, and its thin-jacket design produces extreme hydrostatic shock and a massive wound cavity on impact. Loaded with Premium components to incredibly tight tolerances, the loads produce lethal accuracy at extended distances. Available in Federal’s all-new 7mm Backcountry cartridge, which provides magnum performance through compact, shorter-barreled, suppressed hunting rifles.</w:t>
      </w:r>
    </w:p>
    <w:p w14:paraId="1E53B0BB" w14:textId="77777777" w:rsidR="00142306" w:rsidRDefault="00142306" w:rsidP="000567AD">
      <w:pPr>
        <w:rPr>
          <w:rFonts w:cs="Arial"/>
          <w:szCs w:val="24"/>
        </w:rPr>
      </w:pPr>
    </w:p>
    <w:p w14:paraId="7DFC9462" w14:textId="2D4AB218" w:rsidR="00142306" w:rsidRPr="00142306" w:rsidRDefault="00142306" w:rsidP="00142306">
      <w:pPr>
        <w:rPr>
          <w:rFonts w:cs="Arial"/>
          <w:szCs w:val="24"/>
        </w:rPr>
      </w:pPr>
      <w:r w:rsidRPr="00142306">
        <w:rPr>
          <w:rFonts w:cs="Arial"/>
          <w:szCs w:val="24"/>
        </w:rPr>
        <w:t>“We specifically designed all the dimensions of this new cartridge to be able to accept the longest, heaviest bullets the current marketplace has to offer</w:t>
      </w:r>
      <w:r w:rsidR="0004706E">
        <w:rPr>
          <w:rFonts w:cs="Arial"/>
          <w:szCs w:val="24"/>
        </w:rPr>
        <w:t>, such as this one</w:t>
      </w:r>
      <w:r w:rsidR="00164DE7">
        <w:rPr>
          <w:rFonts w:cs="Arial"/>
          <w:szCs w:val="24"/>
        </w:rPr>
        <w:t xml:space="preserve"> from Berger</w:t>
      </w:r>
      <w:r w:rsidRPr="00142306">
        <w:rPr>
          <w:rFonts w:cs="Arial"/>
          <w:szCs w:val="24"/>
        </w:rPr>
        <w:t>,” said Eric Miller, Federal's Centerfire Rifle Product Line Manager. “The Berger Elite Hunter’s thin jacket produces e</w:t>
      </w:r>
      <w:r w:rsidR="0004706E">
        <w:rPr>
          <w:rFonts w:cs="Arial"/>
          <w:szCs w:val="24"/>
        </w:rPr>
        <w:t xml:space="preserve">ffective </w:t>
      </w:r>
      <w:r w:rsidRPr="00142306">
        <w:rPr>
          <w:rFonts w:cs="Arial"/>
          <w:szCs w:val="24"/>
        </w:rPr>
        <w:t>shock and wound cavity on impact. This 195-grain bullet achieves 2,850 fps out of a 20-inch barrel and has a G1 BC of .755.”</w:t>
      </w:r>
    </w:p>
    <w:p w14:paraId="0EFB1E49" w14:textId="77777777" w:rsidR="00AE31E2" w:rsidRDefault="00AE31E2" w:rsidP="00142306">
      <w:pPr>
        <w:rPr>
          <w:rFonts w:cs="Arial"/>
          <w:szCs w:val="24"/>
        </w:rPr>
      </w:pPr>
    </w:p>
    <w:p w14:paraId="52C58473" w14:textId="77777777" w:rsidR="00AE31E2" w:rsidRDefault="00AE31E2" w:rsidP="00AE31E2">
      <w:pPr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Federal’s 7mm Backcountry is </w:t>
      </w:r>
      <w:r>
        <w:rPr>
          <w:rFonts w:cs="Arial"/>
          <w:szCs w:val="24"/>
        </w:rPr>
        <w:t>a</w:t>
      </w:r>
      <w:r w:rsidRPr="00C24C24">
        <w:rPr>
          <w:rFonts w:cs="Arial"/>
          <w:szCs w:val="24"/>
        </w:rPr>
        <w:t xml:space="preserve"> new high-performance</w:t>
      </w:r>
      <w:r>
        <w:rPr>
          <w:rFonts w:cs="Arial"/>
          <w:szCs w:val="24"/>
        </w:rPr>
        <w:t xml:space="preserve"> hunting cartridge boosted by all-new, patented one-piece, high-strength Peak Alloy case technology</w:t>
      </w:r>
      <w:r w:rsidRPr="00C24C24">
        <w:rPr>
          <w:rFonts w:cs="Arial"/>
          <w:szCs w:val="24"/>
        </w:rPr>
        <w:t xml:space="preserve">, which provides magnum performance in a standard bolt face rifle. Through 20-inch barrels and with 170-grain bullets, it can achieve 3,000 </w:t>
      </w:r>
      <w:r>
        <w:rPr>
          <w:rFonts w:cs="Arial"/>
          <w:szCs w:val="24"/>
        </w:rPr>
        <w:t>feet per second</w:t>
      </w:r>
      <w:r w:rsidRPr="00C24C24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To learn more, visit </w:t>
      </w:r>
      <w:hyperlink r:id="rId10" w:history="1">
        <w:r w:rsidRPr="00373AF8">
          <w:rPr>
            <w:rStyle w:val="Hyperlink"/>
            <w:rFonts w:cs="Arial"/>
            <w:szCs w:val="24"/>
          </w:rPr>
          <w:t>https://www.federalpremium.com/backcountry.html</w:t>
        </w:r>
      </w:hyperlink>
      <w:r>
        <w:rPr>
          <w:rFonts w:cs="Arial"/>
          <w:szCs w:val="24"/>
        </w:rPr>
        <w:t>.</w:t>
      </w:r>
    </w:p>
    <w:p w14:paraId="50F3B4F3" w14:textId="3D29FDD1" w:rsidR="002A2F1D" w:rsidRDefault="000567AD" w:rsidP="00142306">
      <w:pPr>
        <w:rPr>
          <w:rFonts w:cs="Arial"/>
          <w:szCs w:val="24"/>
        </w:rPr>
      </w:pPr>
      <w:r w:rsidRPr="000567AD">
        <w:rPr>
          <w:rFonts w:cs="Arial"/>
          <w:szCs w:val="24"/>
        </w:rPr>
        <w:tab/>
      </w:r>
    </w:p>
    <w:p w14:paraId="2E250F9D" w14:textId="21983AAD" w:rsidR="00142306" w:rsidRPr="00142306" w:rsidRDefault="002A2F1D" w:rsidP="00142306">
      <w:pPr>
        <w:rPr>
          <w:b/>
          <w:bCs/>
        </w:rPr>
      </w:pPr>
      <w:r w:rsidRPr="001B3FD9">
        <w:rPr>
          <w:b/>
          <w:bCs/>
        </w:rPr>
        <w:t>Part No. / Description / MSRP</w:t>
      </w:r>
    </w:p>
    <w:p w14:paraId="2F6E061E" w14:textId="6F100B7B" w:rsidR="00950E4F" w:rsidRDefault="00142306" w:rsidP="00142306">
      <w:pPr>
        <w:rPr>
          <w:rFonts w:cs="Arial"/>
          <w:szCs w:val="24"/>
        </w:rPr>
      </w:pPr>
      <w:r w:rsidRPr="00142306">
        <w:rPr>
          <w:rFonts w:cs="Arial"/>
          <w:szCs w:val="24"/>
        </w:rPr>
        <w:t>P7</w:t>
      </w:r>
      <w:r>
        <w:rPr>
          <w:rFonts w:cs="Arial"/>
          <w:szCs w:val="24"/>
        </w:rPr>
        <w:t>BCEH</w:t>
      </w:r>
      <w:r w:rsidRPr="00142306">
        <w:rPr>
          <w:rFonts w:cs="Arial"/>
          <w:szCs w:val="24"/>
        </w:rPr>
        <w:t xml:space="preserve">1 / 7mm Backcountry, 195 Grain, 2850 </w:t>
      </w:r>
      <w:r>
        <w:rPr>
          <w:rFonts w:cs="Arial"/>
          <w:szCs w:val="24"/>
        </w:rPr>
        <w:t>f</w:t>
      </w:r>
      <w:r w:rsidRPr="00142306">
        <w:rPr>
          <w:rFonts w:cs="Arial"/>
          <w:szCs w:val="24"/>
        </w:rPr>
        <w:t xml:space="preserve">ps (20" Barrel), 3000 </w:t>
      </w:r>
      <w:r>
        <w:rPr>
          <w:rFonts w:cs="Arial"/>
          <w:szCs w:val="24"/>
        </w:rPr>
        <w:t>fps</w:t>
      </w:r>
      <w:r w:rsidRPr="00142306">
        <w:rPr>
          <w:rFonts w:cs="Arial"/>
          <w:szCs w:val="24"/>
        </w:rPr>
        <w:t xml:space="preserve"> (24") / $80.99</w:t>
      </w:r>
    </w:p>
    <w:p w14:paraId="629393E5" w14:textId="77777777" w:rsidR="00142306" w:rsidRDefault="00142306" w:rsidP="00142306">
      <w:pPr>
        <w:rPr>
          <w:rFonts w:cs="Arial"/>
          <w:szCs w:val="24"/>
        </w:rPr>
      </w:pPr>
    </w:p>
    <w:p w14:paraId="1454042E" w14:textId="77777777" w:rsidR="00142306" w:rsidRPr="00142306" w:rsidRDefault="00142306" w:rsidP="00142306">
      <w:pPr>
        <w:rPr>
          <w:rFonts w:cs="Arial"/>
          <w:szCs w:val="24"/>
        </w:rPr>
      </w:pPr>
      <w:r w:rsidRPr="00142306">
        <w:rPr>
          <w:rFonts w:cs="Arial"/>
          <w:szCs w:val="24"/>
        </w:rPr>
        <w:t>Federal Ammunition products are available at dealers nationwide and online. For more information on all Federal products and to sign up for notifications about new product availability,</w:t>
      </w:r>
      <w:r w:rsidRPr="00142306">
        <w:rPr>
          <w:rFonts w:cs="Arial"/>
          <w:bCs/>
          <w:szCs w:val="24"/>
        </w:rPr>
        <w:t xml:space="preserve"> rebate </w:t>
      </w:r>
      <w:r w:rsidRPr="00142306">
        <w:rPr>
          <w:rFonts w:cs="Arial"/>
          <w:szCs w:val="24"/>
        </w:rPr>
        <w:t xml:space="preserve">promotions, </w:t>
      </w:r>
      <w:r w:rsidRPr="00142306">
        <w:rPr>
          <w:rFonts w:cs="Arial"/>
          <w:bCs/>
          <w:szCs w:val="24"/>
        </w:rPr>
        <w:t xml:space="preserve">and other brand news via email, </w:t>
      </w:r>
      <w:r w:rsidRPr="00142306">
        <w:rPr>
          <w:rFonts w:cs="Arial"/>
          <w:szCs w:val="24"/>
        </w:rPr>
        <w:t xml:space="preserve">visit </w:t>
      </w:r>
      <w:hyperlink r:id="rId11" w:history="1">
        <w:r w:rsidRPr="00142306">
          <w:rPr>
            <w:rStyle w:val="Hyperlink"/>
            <w:rFonts w:cs="Arial"/>
            <w:szCs w:val="24"/>
          </w:rPr>
          <w:t>www.federalpremium.com</w:t>
        </w:r>
      </w:hyperlink>
      <w:r w:rsidRPr="00142306">
        <w:rPr>
          <w:rFonts w:cs="Arial"/>
          <w:szCs w:val="24"/>
        </w:rPr>
        <w:t>.</w:t>
      </w:r>
    </w:p>
    <w:p w14:paraId="76311720" w14:textId="39B58D2E" w:rsidR="00142306" w:rsidRPr="00142306" w:rsidRDefault="00142306" w:rsidP="00142306">
      <w:pPr>
        <w:rPr>
          <w:rFonts w:cs="Arial"/>
          <w:szCs w:val="24"/>
        </w:rPr>
      </w:pPr>
      <w:r w:rsidRPr="00142306">
        <w:rPr>
          <w:rFonts w:cs="Arial"/>
          <w:b/>
          <w:bCs/>
          <w:szCs w:val="24"/>
        </w:rPr>
        <w:lastRenderedPageBreak/>
        <w:t>Press Release Contact:</w:t>
      </w:r>
      <w:r>
        <w:rPr>
          <w:rFonts w:cs="Arial"/>
          <w:szCs w:val="24"/>
        </w:rPr>
        <w:t xml:space="preserve"> </w:t>
      </w:r>
      <w:r w:rsidRPr="00142306">
        <w:rPr>
          <w:rFonts w:cs="Arial"/>
          <w:szCs w:val="24"/>
        </w:rPr>
        <w:t>JJ Reich</w:t>
      </w:r>
      <w:r w:rsidRPr="00142306">
        <w:rPr>
          <w:rFonts w:cs="Arial"/>
          <w:szCs w:val="24"/>
        </w:rPr>
        <w:br/>
        <w:t>Senior Manager – Press Relations</w:t>
      </w:r>
      <w:r w:rsidRPr="00142306">
        <w:rPr>
          <w:rFonts w:cs="Arial"/>
          <w:szCs w:val="24"/>
        </w:rPr>
        <w:br/>
        <w:t xml:space="preserve">E-mail: </w:t>
      </w:r>
      <w:hyperlink r:id="rId12" w:history="1">
        <w:r w:rsidRPr="00142306">
          <w:rPr>
            <w:rStyle w:val="Hyperlink"/>
            <w:rFonts w:cs="Arial"/>
            <w:szCs w:val="24"/>
          </w:rPr>
          <w:t>media@tkghunt.com</w:t>
        </w:r>
      </w:hyperlink>
    </w:p>
    <w:p w14:paraId="54510C3A" w14:textId="77777777" w:rsidR="00142306" w:rsidRDefault="00142306" w:rsidP="00142306">
      <w:pPr>
        <w:rPr>
          <w:rFonts w:cs="Arial"/>
          <w:szCs w:val="24"/>
        </w:rPr>
      </w:pPr>
    </w:p>
    <w:p w14:paraId="6B042F72" w14:textId="77777777" w:rsidR="00AE31E2" w:rsidRPr="00142306" w:rsidRDefault="00AE31E2" w:rsidP="00142306">
      <w:pPr>
        <w:rPr>
          <w:rFonts w:cs="Arial"/>
          <w:szCs w:val="24"/>
        </w:rPr>
      </w:pPr>
    </w:p>
    <w:p w14:paraId="444EF299" w14:textId="77777777" w:rsidR="00142306" w:rsidRPr="00142306" w:rsidRDefault="00142306" w:rsidP="00142306">
      <w:pPr>
        <w:rPr>
          <w:rFonts w:cs="Arial"/>
          <w:b/>
          <w:bCs/>
          <w:szCs w:val="24"/>
        </w:rPr>
      </w:pPr>
      <w:r w:rsidRPr="00142306">
        <w:rPr>
          <w:rFonts w:cs="Arial"/>
          <w:b/>
          <w:bCs/>
          <w:szCs w:val="24"/>
        </w:rPr>
        <w:t>About Federal Ammunition</w:t>
      </w:r>
    </w:p>
    <w:p w14:paraId="23BDB625" w14:textId="77777777" w:rsidR="00142306" w:rsidRPr="00142306" w:rsidRDefault="00142306" w:rsidP="00142306">
      <w:pPr>
        <w:rPr>
          <w:rFonts w:cs="Arial"/>
          <w:b/>
          <w:bCs/>
          <w:szCs w:val="24"/>
        </w:rPr>
      </w:pPr>
      <w:r w:rsidRPr="00142306">
        <w:rPr>
          <w:rFonts w:cs="Arial"/>
          <w:szCs w:val="24"/>
        </w:rPr>
        <w:t xml:space="preserve">Federal, headquartered in Anoka, MN, is an ammunition brand of The Kinetic Group, owned by CSG, a globally diversified industrial group based in Prague, Czech Republic. Since 1922, </w:t>
      </w:r>
      <w:proofErr w:type="gramStart"/>
      <w:r w:rsidRPr="00142306">
        <w:rPr>
          <w:rFonts w:cs="Arial"/>
          <w:szCs w:val="24"/>
        </w:rPr>
        <w:t>Federal</w:t>
      </w:r>
      <w:proofErr w:type="gramEnd"/>
      <w:r w:rsidRPr="00142306">
        <w:rPr>
          <w:rFonts w:cs="Arial"/>
          <w:szCs w:val="24"/>
        </w:rPr>
        <w:t xml:space="preserve">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6D054025" w14:textId="7BDACF6A" w:rsidR="00EE0207" w:rsidRPr="00C24C24" w:rsidRDefault="00EE0207" w:rsidP="00142306">
      <w:pPr>
        <w:rPr>
          <w:rFonts w:cs="Arial"/>
          <w:szCs w:val="24"/>
        </w:rPr>
      </w:pPr>
    </w:p>
    <w:sectPr w:rsidR="00EE0207" w:rsidRPr="00C24C24" w:rsidSect="0024700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F95B" w14:textId="77777777" w:rsidR="005B7CFA" w:rsidRDefault="005B7CFA">
      <w:r>
        <w:separator/>
      </w:r>
    </w:p>
  </w:endnote>
  <w:endnote w:type="continuationSeparator" w:id="0">
    <w:p w14:paraId="552A57C7" w14:textId="77777777" w:rsidR="005B7CFA" w:rsidRDefault="005B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7117" w14:textId="77777777" w:rsidR="005B7CFA" w:rsidRDefault="005B7CFA">
      <w:r>
        <w:separator/>
      </w:r>
    </w:p>
  </w:footnote>
  <w:footnote w:type="continuationSeparator" w:id="0">
    <w:p w14:paraId="1D38AF2F" w14:textId="77777777" w:rsidR="005B7CFA" w:rsidRDefault="005B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0862"/>
    <w:rsid w:val="0001164C"/>
    <w:rsid w:val="00011F39"/>
    <w:rsid w:val="00015FEC"/>
    <w:rsid w:val="000201AB"/>
    <w:rsid w:val="00022628"/>
    <w:rsid w:val="0002403B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4706E"/>
    <w:rsid w:val="00050658"/>
    <w:rsid w:val="000514A3"/>
    <w:rsid w:val="0005235A"/>
    <w:rsid w:val="00053CCE"/>
    <w:rsid w:val="00055AF6"/>
    <w:rsid w:val="000567AD"/>
    <w:rsid w:val="0006098F"/>
    <w:rsid w:val="0007365F"/>
    <w:rsid w:val="00074A37"/>
    <w:rsid w:val="00075DD1"/>
    <w:rsid w:val="000765B0"/>
    <w:rsid w:val="00077651"/>
    <w:rsid w:val="000777EE"/>
    <w:rsid w:val="0008122B"/>
    <w:rsid w:val="00082079"/>
    <w:rsid w:val="000851D6"/>
    <w:rsid w:val="000858B4"/>
    <w:rsid w:val="0008653B"/>
    <w:rsid w:val="00091A08"/>
    <w:rsid w:val="00091CD7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3019B"/>
    <w:rsid w:val="00133E3A"/>
    <w:rsid w:val="00136A6D"/>
    <w:rsid w:val="00141070"/>
    <w:rsid w:val="00142306"/>
    <w:rsid w:val="001441F5"/>
    <w:rsid w:val="001442D1"/>
    <w:rsid w:val="00155654"/>
    <w:rsid w:val="0015613C"/>
    <w:rsid w:val="00157444"/>
    <w:rsid w:val="0016021F"/>
    <w:rsid w:val="00161B99"/>
    <w:rsid w:val="00162A02"/>
    <w:rsid w:val="00164DE7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2C67"/>
    <w:rsid w:val="001B42CA"/>
    <w:rsid w:val="001C13BF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F78C2"/>
    <w:rsid w:val="00200A2E"/>
    <w:rsid w:val="0020112A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7E"/>
    <w:rsid w:val="00237CD6"/>
    <w:rsid w:val="0024074E"/>
    <w:rsid w:val="002425BF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4279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46D0"/>
    <w:rsid w:val="00296F50"/>
    <w:rsid w:val="0029730C"/>
    <w:rsid w:val="00297E2C"/>
    <w:rsid w:val="002A0381"/>
    <w:rsid w:val="002A2F1D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567B"/>
    <w:rsid w:val="002E6469"/>
    <w:rsid w:val="002E6BC0"/>
    <w:rsid w:val="002E703F"/>
    <w:rsid w:val="002F243B"/>
    <w:rsid w:val="002F35D8"/>
    <w:rsid w:val="002F370F"/>
    <w:rsid w:val="002F52E8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395A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67ECF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58F1"/>
    <w:rsid w:val="004C3A52"/>
    <w:rsid w:val="004C6391"/>
    <w:rsid w:val="004C6AAC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326B3"/>
    <w:rsid w:val="00537EBA"/>
    <w:rsid w:val="005438CF"/>
    <w:rsid w:val="0054448E"/>
    <w:rsid w:val="005446CA"/>
    <w:rsid w:val="0054750A"/>
    <w:rsid w:val="00551295"/>
    <w:rsid w:val="00552F05"/>
    <w:rsid w:val="005543E8"/>
    <w:rsid w:val="005579B3"/>
    <w:rsid w:val="0056404E"/>
    <w:rsid w:val="00572261"/>
    <w:rsid w:val="00574085"/>
    <w:rsid w:val="0058036D"/>
    <w:rsid w:val="005827A2"/>
    <w:rsid w:val="005829EA"/>
    <w:rsid w:val="005844B4"/>
    <w:rsid w:val="00584C02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D08B1"/>
    <w:rsid w:val="005D64BF"/>
    <w:rsid w:val="005E03AB"/>
    <w:rsid w:val="005E2A65"/>
    <w:rsid w:val="005F1C83"/>
    <w:rsid w:val="005F2D89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38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650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75A9"/>
    <w:rsid w:val="007204C9"/>
    <w:rsid w:val="00720B98"/>
    <w:rsid w:val="00727A81"/>
    <w:rsid w:val="0073051A"/>
    <w:rsid w:val="00731405"/>
    <w:rsid w:val="007325DB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205F"/>
    <w:rsid w:val="007E2158"/>
    <w:rsid w:val="007E2E7D"/>
    <w:rsid w:val="007E2ECB"/>
    <w:rsid w:val="007E48A1"/>
    <w:rsid w:val="007E4EC7"/>
    <w:rsid w:val="007E7805"/>
    <w:rsid w:val="007F03B4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72C4"/>
    <w:rsid w:val="008B30C7"/>
    <w:rsid w:val="008B37C8"/>
    <w:rsid w:val="008B3E98"/>
    <w:rsid w:val="008B5270"/>
    <w:rsid w:val="008C2E3E"/>
    <w:rsid w:val="008C52B3"/>
    <w:rsid w:val="008C7C67"/>
    <w:rsid w:val="008D32CD"/>
    <w:rsid w:val="008D6AFE"/>
    <w:rsid w:val="008E017C"/>
    <w:rsid w:val="008E4322"/>
    <w:rsid w:val="008E6150"/>
    <w:rsid w:val="008F1EE7"/>
    <w:rsid w:val="008F3FC7"/>
    <w:rsid w:val="008F54D4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0E4F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5FB0"/>
    <w:rsid w:val="00986C8A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66BA"/>
    <w:rsid w:val="009B013A"/>
    <w:rsid w:val="009B0853"/>
    <w:rsid w:val="009B3E87"/>
    <w:rsid w:val="009B59FC"/>
    <w:rsid w:val="009C1249"/>
    <w:rsid w:val="009C171B"/>
    <w:rsid w:val="009C39F1"/>
    <w:rsid w:val="009C44A6"/>
    <w:rsid w:val="009C742A"/>
    <w:rsid w:val="009C7EB0"/>
    <w:rsid w:val="009D0871"/>
    <w:rsid w:val="009D2972"/>
    <w:rsid w:val="009D38C8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47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B85"/>
    <w:rsid w:val="00AE2D3F"/>
    <w:rsid w:val="00AE31E2"/>
    <w:rsid w:val="00AE3993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434F2"/>
    <w:rsid w:val="00B45712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340"/>
    <w:rsid w:val="00BE48D4"/>
    <w:rsid w:val="00BE4ADB"/>
    <w:rsid w:val="00BE53B9"/>
    <w:rsid w:val="00BE56FD"/>
    <w:rsid w:val="00BE601F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5DDB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97C02"/>
    <w:rsid w:val="00CA17C6"/>
    <w:rsid w:val="00CA4ED1"/>
    <w:rsid w:val="00CA53F3"/>
    <w:rsid w:val="00CB1380"/>
    <w:rsid w:val="00CB1533"/>
    <w:rsid w:val="00CB5A2F"/>
    <w:rsid w:val="00CC0F3B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4631"/>
    <w:rsid w:val="00D34F2E"/>
    <w:rsid w:val="00D362DE"/>
    <w:rsid w:val="00D37439"/>
    <w:rsid w:val="00D37E6A"/>
    <w:rsid w:val="00D5100B"/>
    <w:rsid w:val="00D52FA5"/>
    <w:rsid w:val="00D53FF6"/>
    <w:rsid w:val="00D54B32"/>
    <w:rsid w:val="00D56B4E"/>
    <w:rsid w:val="00D578D8"/>
    <w:rsid w:val="00D601DA"/>
    <w:rsid w:val="00D63514"/>
    <w:rsid w:val="00D76D66"/>
    <w:rsid w:val="00D8049E"/>
    <w:rsid w:val="00D80A54"/>
    <w:rsid w:val="00D81906"/>
    <w:rsid w:val="00D87FF2"/>
    <w:rsid w:val="00D949E7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46E1D"/>
    <w:rsid w:val="00E474A5"/>
    <w:rsid w:val="00E51575"/>
    <w:rsid w:val="00E51E2C"/>
    <w:rsid w:val="00E53490"/>
    <w:rsid w:val="00E5362B"/>
    <w:rsid w:val="00E541B6"/>
    <w:rsid w:val="00E554D5"/>
    <w:rsid w:val="00E56AC5"/>
    <w:rsid w:val="00E56BD6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4B80"/>
    <w:rsid w:val="00EE5328"/>
    <w:rsid w:val="00EE6C14"/>
    <w:rsid w:val="00EE7E4F"/>
    <w:rsid w:val="00EF0164"/>
    <w:rsid w:val="00EF1797"/>
    <w:rsid w:val="00EF315A"/>
    <w:rsid w:val="00F0736B"/>
    <w:rsid w:val="00F1111D"/>
    <w:rsid w:val="00F11377"/>
    <w:rsid w:val="00F11BBC"/>
    <w:rsid w:val="00F128FE"/>
    <w:rsid w:val="00F1319D"/>
    <w:rsid w:val="00F15801"/>
    <w:rsid w:val="00F16096"/>
    <w:rsid w:val="00F1783C"/>
    <w:rsid w:val="00F20D7A"/>
    <w:rsid w:val="00F236FD"/>
    <w:rsid w:val="00F257E6"/>
    <w:rsid w:val="00F259C2"/>
    <w:rsid w:val="00F348CD"/>
    <w:rsid w:val="00F428F4"/>
    <w:rsid w:val="00F438B0"/>
    <w:rsid w:val="00F507A4"/>
    <w:rsid w:val="00F5214A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a@tkghu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eralpremi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deralpremium.com/backcount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rifle/elite-hunter/11-P7BCEH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2732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3119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9</cp:revision>
  <cp:lastPrinted>2025-01-06T16:19:00Z</cp:lastPrinted>
  <dcterms:created xsi:type="dcterms:W3CDTF">2025-02-18T21:08:00Z</dcterms:created>
  <dcterms:modified xsi:type="dcterms:W3CDTF">2025-07-17T19:23:00Z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