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A248" w14:textId="71D1E5E8" w:rsidR="000777EE" w:rsidRPr="00C24C24"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C24C24">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C24C24"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00050658" w:rsidRPr="00C24C24">
        <w:rPr>
          <w:rFonts w:cs="Arial"/>
          <w:szCs w:val="24"/>
        </w:rPr>
        <w:t xml:space="preserve"> </w:t>
      </w:r>
    </w:p>
    <w:p w14:paraId="2DD5DD10" w14:textId="236C08D5" w:rsidR="00FE2916" w:rsidRPr="00C24C24"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C24C24">
        <w:rPr>
          <w:rFonts w:cs="Arial"/>
          <w:szCs w:val="24"/>
        </w:rPr>
        <w:t xml:space="preserve">FOR IMMEDIATE RELEASE </w:t>
      </w:r>
      <w:r w:rsidRPr="00C24C24">
        <w:rPr>
          <w:rFonts w:cs="Arial"/>
          <w:szCs w:val="24"/>
        </w:rPr>
        <w:tab/>
      </w:r>
      <w:r w:rsidRPr="00C24C24">
        <w:rPr>
          <w:rFonts w:cs="Arial"/>
          <w:szCs w:val="24"/>
        </w:rPr>
        <w:tab/>
        <w:t xml:space="preserve"> </w:t>
      </w:r>
      <w:r w:rsidRPr="00C24C24">
        <w:rPr>
          <w:rFonts w:cs="Arial"/>
          <w:szCs w:val="24"/>
        </w:rPr>
        <w:tab/>
      </w:r>
      <w:r w:rsidRPr="00C24C24">
        <w:rPr>
          <w:rFonts w:cs="Arial"/>
          <w:szCs w:val="24"/>
        </w:rPr>
        <w:tab/>
      </w:r>
      <w:r w:rsidR="006817C0" w:rsidRPr="00C24C24">
        <w:rPr>
          <w:rFonts w:cs="Arial"/>
          <w:szCs w:val="24"/>
        </w:rPr>
        <w:t xml:space="preserve"> </w:t>
      </w:r>
    </w:p>
    <w:p w14:paraId="008E89DB" w14:textId="77777777" w:rsidR="009512DC" w:rsidRPr="00C24C24"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C24C24" w:rsidRDefault="009E4649" w:rsidP="009F2F19">
      <w:pPr>
        <w:rPr>
          <w:rFonts w:cs="Arial"/>
          <w:b/>
          <w:szCs w:val="24"/>
        </w:rPr>
      </w:pPr>
    </w:p>
    <w:p w14:paraId="68396C87" w14:textId="25D57549" w:rsidR="002A2F1D" w:rsidRPr="00D3203A" w:rsidRDefault="002A2F1D" w:rsidP="002A2F1D">
      <w:pPr>
        <w:jc w:val="center"/>
        <w:rPr>
          <w:b/>
          <w:bCs/>
          <w:sz w:val="28"/>
          <w:szCs w:val="28"/>
        </w:rPr>
      </w:pPr>
      <w:r w:rsidRPr="00D3203A">
        <w:rPr>
          <w:b/>
          <w:bCs/>
          <w:sz w:val="28"/>
          <w:szCs w:val="28"/>
        </w:rPr>
        <w:t>Federal</w:t>
      </w:r>
      <w:r>
        <w:rPr>
          <w:b/>
          <w:bCs/>
          <w:sz w:val="28"/>
          <w:szCs w:val="28"/>
        </w:rPr>
        <w:t xml:space="preserve">’s </w:t>
      </w:r>
      <w:r w:rsidR="000B1C12">
        <w:rPr>
          <w:b/>
          <w:bCs/>
          <w:sz w:val="28"/>
          <w:szCs w:val="28"/>
        </w:rPr>
        <w:t>New 7mm Backcountry</w:t>
      </w:r>
      <w:r w:rsidRPr="00D3203A">
        <w:rPr>
          <w:b/>
          <w:bCs/>
          <w:sz w:val="28"/>
          <w:szCs w:val="28"/>
        </w:rPr>
        <w:t xml:space="preserve"> </w:t>
      </w:r>
      <w:r>
        <w:rPr>
          <w:b/>
          <w:bCs/>
          <w:sz w:val="28"/>
          <w:szCs w:val="28"/>
        </w:rPr>
        <w:t>Fusion Tipped</w:t>
      </w:r>
      <w:r w:rsidR="000567AD">
        <w:rPr>
          <w:b/>
          <w:bCs/>
          <w:sz w:val="28"/>
          <w:szCs w:val="28"/>
        </w:rPr>
        <w:t xml:space="preserve"> and LRX</w:t>
      </w:r>
      <w:r>
        <w:rPr>
          <w:b/>
          <w:bCs/>
          <w:sz w:val="28"/>
          <w:szCs w:val="28"/>
        </w:rPr>
        <w:t xml:space="preserve"> </w:t>
      </w:r>
      <w:r w:rsidR="000567AD">
        <w:rPr>
          <w:b/>
          <w:bCs/>
          <w:sz w:val="28"/>
          <w:szCs w:val="28"/>
        </w:rPr>
        <w:t>Loads</w:t>
      </w:r>
      <w:r>
        <w:rPr>
          <w:b/>
          <w:bCs/>
          <w:sz w:val="28"/>
          <w:szCs w:val="28"/>
        </w:rPr>
        <w:t xml:space="preserve"> </w:t>
      </w:r>
      <w:r w:rsidR="000B1C12">
        <w:rPr>
          <w:b/>
          <w:bCs/>
          <w:sz w:val="28"/>
          <w:szCs w:val="28"/>
        </w:rPr>
        <w:t xml:space="preserve">Now </w:t>
      </w:r>
      <w:r w:rsidR="007106E9">
        <w:rPr>
          <w:b/>
          <w:bCs/>
          <w:sz w:val="28"/>
          <w:szCs w:val="28"/>
        </w:rPr>
        <w:t>Shipping</w:t>
      </w:r>
    </w:p>
    <w:p w14:paraId="2684E15F" w14:textId="77777777" w:rsidR="00C351BB" w:rsidRPr="00C24C24" w:rsidRDefault="00C351BB" w:rsidP="00357569">
      <w:pPr>
        <w:jc w:val="center"/>
        <w:rPr>
          <w:rFonts w:cs="Arial"/>
          <w:szCs w:val="24"/>
        </w:rPr>
      </w:pPr>
    </w:p>
    <w:p w14:paraId="3967426B" w14:textId="2F8FB7B5" w:rsidR="009A3CF6" w:rsidRDefault="00B52823" w:rsidP="00C24C24">
      <w:pPr>
        <w:rPr>
          <w:rFonts w:cs="Arial"/>
          <w:szCs w:val="24"/>
        </w:rPr>
      </w:pPr>
      <w:r w:rsidRPr="00C24C24">
        <w:rPr>
          <w:rFonts w:cs="Arial"/>
          <w:b/>
          <w:bCs/>
          <w:color w:val="0E101A"/>
          <w:szCs w:val="24"/>
        </w:rPr>
        <w:t xml:space="preserve">ANOKA, Minnesota – </w:t>
      </w:r>
      <w:r w:rsidR="007106E9">
        <w:rPr>
          <w:rFonts w:cs="Arial"/>
          <w:b/>
          <w:bCs/>
          <w:color w:val="0E101A"/>
          <w:szCs w:val="24"/>
        </w:rPr>
        <w:t>February 19</w:t>
      </w:r>
      <w:r w:rsidR="007A5CA3">
        <w:rPr>
          <w:rFonts w:cs="Arial"/>
          <w:b/>
          <w:bCs/>
          <w:color w:val="0E101A"/>
          <w:szCs w:val="24"/>
        </w:rPr>
        <w:t xml:space="preserve">, </w:t>
      </w:r>
      <w:r w:rsidRPr="00C24C24">
        <w:rPr>
          <w:rFonts w:cs="Arial"/>
          <w:b/>
          <w:bCs/>
          <w:color w:val="0E101A"/>
          <w:szCs w:val="24"/>
        </w:rPr>
        <w:t>202</w:t>
      </w:r>
      <w:r w:rsidR="0073051A" w:rsidRPr="00C24C24">
        <w:rPr>
          <w:rFonts w:cs="Arial"/>
          <w:b/>
          <w:bCs/>
          <w:color w:val="0E101A"/>
          <w:szCs w:val="24"/>
        </w:rPr>
        <w:t>5</w:t>
      </w:r>
      <w:r w:rsidRPr="00C24C24">
        <w:rPr>
          <w:rFonts w:cs="Arial"/>
          <w:b/>
          <w:bCs/>
          <w:color w:val="0E101A"/>
          <w:szCs w:val="24"/>
        </w:rPr>
        <w:t xml:space="preserve"> –</w:t>
      </w:r>
      <w:r w:rsidRPr="00C24C24">
        <w:rPr>
          <w:rFonts w:cs="Arial"/>
          <w:color w:val="0E101A"/>
          <w:szCs w:val="24"/>
        </w:rPr>
        <w:t xml:space="preserve"> Federal Ammunition </w:t>
      </w:r>
      <w:r w:rsidR="00305047">
        <w:rPr>
          <w:rFonts w:cs="Arial"/>
          <w:color w:val="0E101A"/>
          <w:szCs w:val="24"/>
        </w:rPr>
        <w:t xml:space="preserve">recently </w:t>
      </w:r>
      <w:r w:rsidR="005F2D89" w:rsidRPr="00C24C24">
        <w:rPr>
          <w:rFonts w:cs="Arial"/>
          <w:color w:val="0E101A"/>
          <w:szCs w:val="24"/>
        </w:rPr>
        <w:t>launche</w:t>
      </w:r>
      <w:r w:rsidR="00305047">
        <w:rPr>
          <w:rFonts w:cs="Arial"/>
          <w:color w:val="0E101A"/>
          <w:szCs w:val="24"/>
        </w:rPr>
        <w:t>d 7mm Backcountry</w:t>
      </w:r>
      <w:r w:rsidR="000B1C12">
        <w:rPr>
          <w:rFonts w:cs="Arial"/>
          <w:color w:val="0E101A"/>
          <w:szCs w:val="24"/>
        </w:rPr>
        <w:t xml:space="preserve"> and retailers are now stocking shelves with this revolutionary technology</w:t>
      </w:r>
      <w:r w:rsidR="00A22F11">
        <w:rPr>
          <w:rFonts w:cs="Arial"/>
          <w:color w:val="0E101A"/>
          <w:szCs w:val="24"/>
        </w:rPr>
        <w:t>. This ground-breaking long-action hunting cartridge</w:t>
      </w:r>
      <w:r w:rsidR="00C24C24" w:rsidRPr="00C24C24">
        <w:rPr>
          <w:rFonts w:cs="Arial"/>
          <w:szCs w:val="24"/>
        </w:rPr>
        <w:t xml:space="preserve"> rais</w:t>
      </w:r>
      <w:r w:rsidR="00666A2A">
        <w:rPr>
          <w:rFonts w:cs="Arial"/>
          <w:szCs w:val="24"/>
        </w:rPr>
        <w:t>es</w:t>
      </w:r>
      <w:r w:rsidR="00C24C24" w:rsidRPr="00C24C24">
        <w:rPr>
          <w:rFonts w:cs="Arial"/>
          <w:szCs w:val="24"/>
        </w:rPr>
        <w:t xml:space="preserve"> the bar for what a non-magnum, centerfire rifle hunting load can achieve. </w:t>
      </w:r>
      <w:r w:rsidR="009A3CF6" w:rsidRPr="00B74211">
        <w:rPr>
          <w:rFonts w:cs="Arial"/>
          <w:szCs w:val="24"/>
        </w:rPr>
        <w:t>Fusion Tipped 175-grain</w:t>
      </w:r>
      <w:r w:rsidR="00305047">
        <w:rPr>
          <w:rFonts w:cs="Arial"/>
          <w:szCs w:val="24"/>
        </w:rPr>
        <w:t xml:space="preserve"> </w:t>
      </w:r>
      <w:r w:rsidR="000567AD">
        <w:rPr>
          <w:rFonts w:cs="Arial"/>
          <w:szCs w:val="24"/>
        </w:rPr>
        <w:t xml:space="preserve">and LRX 168-grain </w:t>
      </w:r>
      <w:r w:rsidR="00305047">
        <w:rPr>
          <w:rFonts w:cs="Arial"/>
          <w:szCs w:val="24"/>
        </w:rPr>
        <w:t>7mm Backcountry</w:t>
      </w:r>
      <w:r w:rsidR="009A3CF6" w:rsidRPr="00B74211">
        <w:rPr>
          <w:rFonts w:cs="Arial"/>
          <w:szCs w:val="24"/>
        </w:rPr>
        <w:t xml:space="preserve"> </w:t>
      </w:r>
      <w:r w:rsidR="009A3CF6">
        <w:rPr>
          <w:rFonts w:cs="Arial"/>
          <w:szCs w:val="24"/>
        </w:rPr>
        <w:t>load</w:t>
      </w:r>
      <w:r w:rsidR="000567AD">
        <w:rPr>
          <w:rFonts w:cs="Arial"/>
          <w:szCs w:val="24"/>
        </w:rPr>
        <w:t>s are</w:t>
      </w:r>
      <w:r w:rsidR="009A3CF6">
        <w:rPr>
          <w:rFonts w:cs="Arial"/>
          <w:szCs w:val="24"/>
        </w:rPr>
        <w:t xml:space="preserve"> </w:t>
      </w:r>
      <w:r w:rsidR="009A3CF6" w:rsidRPr="00A57974">
        <w:rPr>
          <w:rFonts w:cs="Arial"/>
          <w:szCs w:val="24"/>
        </w:rPr>
        <w:t>currently being delivered to retailers nationwide</w:t>
      </w:r>
      <w:r w:rsidR="009A3CF6">
        <w:rPr>
          <w:rFonts w:cs="Arial"/>
          <w:szCs w:val="24"/>
        </w:rPr>
        <w:t>.</w:t>
      </w:r>
    </w:p>
    <w:p w14:paraId="656A48CF" w14:textId="77777777" w:rsidR="00C24C24" w:rsidRDefault="00C24C24" w:rsidP="00C24C24">
      <w:pPr>
        <w:rPr>
          <w:rFonts w:cs="Arial"/>
          <w:szCs w:val="24"/>
        </w:rPr>
      </w:pPr>
    </w:p>
    <w:p w14:paraId="3EC5528A" w14:textId="0F456DF1" w:rsidR="009A3CF6" w:rsidRDefault="009A3CF6" w:rsidP="009A3CF6">
      <w:pPr>
        <w:rPr>
          <w:rFonts w:cs="Arial"/>
          <w:szCs w:val="24"/>
        </w:rPr>
      </w:pPr>
      <w:r w:rsidRPr="00C24C24">
        <w:rPr>
          <w:rFonts w:cs="Arial"/>
          <w:szCs w:val="24"/>
        </w:rPr>
        <w:t xml:space="preserve">Federal’s 7mm Backcountry is </w:t>
      </w:r>
      <w:r>
        <w:rPr>
          <w:rFonts w:cs="Arial"/>
          <w:szCs w:val="24"/>
        </w:rPr>
        <w:t>a</w:t>
      </w:r>
      <w:r w:rsidRPr="00C24C24">
        <w:rPr>
          <w:rFonts w:cs="Arial"/>
          <w:szCs w:val="24"/>
        </w:rPr>
        <w:t xml:space="preserve"> new high-performance</w:t>
      </w:r>
      <w:r>
        <w:rPr>
          <w:rFonts w:cs="Arial"/>
          <w:szCs w:val="24"/>
        </w:rPr>
        <w:t xml:space="preserve"> hunting cartridge boosted by</w:t>
      </w:r>
      <w:r w:rsidR="00251CE8">
        <w:rPr>
          <w:rFonts w:cs="Arial"/>
          <w:szCs w:val="24"/>
        </w:rPr>
        <w:t xml:space="preserve"> all-</w:t>
      </w:r>
      <w:r>
        <w:rPr>
          <w:rFonts w:cs="Arial"/>
          <w:szCs w:val="24"/>
        </w:rPr>
        <w:t xml:space="preserve">new, patented </w:t>
      </w:r>
      <w:r w:rsidR="00251CE8">
        <w:rPr>
          <w:rFonts w:cs="Arial"/>
          <w:szCs w:val="24"/>
        </w:rPr>
        <w:t xml:space="preserve">one-piece, high-strength </w:t>
      </w:r>
      <w:r>
        <w:rPr>
          <w:rFonts w:cs="Arial"/>
          <w:szCs w:val="24"/>
        </w:rPr>
        <w:t>Peak Alloy case technology</w:t>
      </w:r>
      <w:r w:rsidRPr="00C24C24">
        <w:rPr>
          <w:rFonts w:cs="Arial"/>
          <w:szCs w:val="24"/>
        </w:rPr>
        <w:t xml:space="preserve">, which provides magnum performance in a standard bolt face rifle. Through 20-inch barrels and with 170-grain bullets, it can achieve 3,000 </w:t>
      </w:r>
      <w:r>
        <w:rPr>
          <w:rFonts w:cs="Arial"/>
          <w:szCs w:val="24"/>
        </w:rPr>
        <w:t>feet per second</w:t>
      </w:r>
      <w:r w:rsidRPr="00C24C24">
        <w:rPr>
          <w:rFonts w:cs="Arial"/>
          <w:szCs w:val="24"/>
        </w:rPr>
        <w:t>.</w:t>
      </w:r>
      <w:r>
        <w:rPr>
          <w:rFonts w:cs="Arial"/>
          <w:szCs w:val="24"/>
        </w:rPr>
        <w:t xml:space="preserve">  To learn more, visit </w:t>
      </w:r>
      <w:hyperlink r:id="rId9" w:history="1">
        <w:r w:rsidRPr="00373AF8">
          <w:rPr>
            <w:rStyle w:val="Hyperlink"/>
            <w:rFonts w:cs="Arial"/>
            <w:szCs w:val="24"/>
          </w:rPr>
          <w:t>https://www.federalpremium.com/ba</w:t>
        </w:r>
        <w:r w:rsidRPr="00373AF8">
          <w:rPr>
            <w:rStyle w:val="Hyperlink"/>
            <w:rFonts w:cs="Arial"/>
            <w:szCs w:val="24"/>
          </w:rPr>
          <w:t>c</w:t>
        </w:r>
        <w:r w:rsidRPr="00373AF8">
          <w:rPr>
            <w:rStyle w:val="Hyperlink"/>
            <w:rFonts w:cs="Arial"/>
            <w:szCs w:val="24"/>
          </w:rPr>
          <w:t>kcoun</w:t>
        </w:r>
        <w:r w:rsidRPr="00373AF8">
          <w:rPr>
            <w:rStyle w:val="Hyperlink"/>
            <w:rFonts w:cs="Arial"/>
            <w:szCs w:val="24"/>
          </w:rPr>
          <w:t>t</w:t>
        </w:r>
        <w:r w:rsidRPr="00373AF8">
          <w:rPr>
            <w:rStyle w:val="Hyperlink"/>
            <w:rFonts w:cs="Arial"/>
            <w:szCs w:val="24"/>
          </w:rPr>
          <w:t>ry.html</w:t>
        </w:r>
      </w:hyperlink>
      <w:r>
        <w:rPr>
          <w:rFonts w:cs="Arial"/>
          <w:szCs w:val="24"/>
        </w:rPr>
        <w:t>.</w:t>
      </w:r>
    </w:p>
    <w:p w14:paraId="0026D7F0" w14:textId="77777777" w:rsidR="002A2F1D" w:rsidRDefault="002A2F1D" w:rsidP="00C24C24">
      <w:pPr>
        <w:rPr>
          <w:rFonts w:cs="Arial"/>
          <w:b/>
          <w:bCs/>
          <w:szCs w:val="24"/>
        </w:rPr>
      </w:pPr>
    </w:p>
    <w:p w14:paraId="6F272114" w14:textId="6FF72BB2" w:rsidR="000567AD" w:rsidRPr="000567AD" w:rsidRDefault="000567AD" w:rsidP="000567AD">
      <w:pPr>
        <w:rPr>
          <w:rFonts w:cs="Arial"/>
          <w:szCs w:val="24"/>
        </w:rPr>
      </w:pPr>
      <w:r w:rsidRPr="000567AD">
        <w:rPr>
          <w:rFonts w:cs="Arial"/>
          <w:szCs w:val="24"/>
        </w:rPr>
        <w:t xml:space="preserve">The Federal-engineered Fusion Tipped 175-grain option will be popular among hunters </w:t>
      </w:r>
      <w:r>
        <w:rPr>
          <w:rFonts w:cs="Arial"/>
          <w:szCs w:val="24"/>
        </w:rPr>
        <w:t>already familiar with the Fusion lines</w:t>
      </w:r>
      <w:r w:rsidRPr="000567AD">
        <w:rPr>
          <w:rFonts w:cs="Arial"/>
          <w:szCs w:val="24"/>
        </w:rPr>
        <w:t xml:space="preserve"> </w:t>
      </w:r>
      <w:r>
        <w:rPr>
          <w:rFonts w:cs="Arial"/>
          <w:szCs w:val="24"/>
        </w:rPr>
        <w:t xml:space="preserve">of </w:t>
      </w:r>
      <w:r w:rsidRPr="000567AD">
        <w:rPr>
          <w:rFonts w:cs="Arial"/>
          <w:szCs w:val="24"/>
        </w:rPr>
        <w:t xml:space="preserve">reliable, accurate </w:t>
      </w:r>
      <w:r>
        <w:rPr>
          <w:rFonts w:cs="Arial"/>
          <w:szCs w:val="24"/>
        </w:rPr>
        <w:t xml:space="preserve">big-game </w:t>
      </w:r>
      <w:r w:rsidRPr="000567AD">
        <w:rPr>
          <w:rFonts w:cs="Arial"/>
          <w:szCs w:val="24"/>
        </w:rPr>
        <w:t>ammunition</w:t>
      </w:r>
      <w:r>
        <w:rPr>
          <w:rFonts w:cs="Arial"/>
          <w:szCs w:val="24"/>
        </w:rPr>
        <w:t>.</w:t>
      </w:r>
    </w:p>
    <w:p w14:paraId="35DCB561" w14:textId="77777777" w:rsidR="000567AD" w:rsidRPr="00AA2CC5" w:rsidRDefault="000567AD" w:rsidP="00C24C24">
      <w:pPr>
        <w:rPr>
          <w:rFonts w:cs="Arial"/>
          <w:b/>
          <w:bCs/>
          <w:szCs w:val="24"/>
        </w:rPr>
      </w:pPr>
    </w:p>
    <w:p w14:paraId="62FD761C" w14:textId="3FB577AB" w:rsidR="002A2F1D" w:rsidRDefault="002A2F1D" w:rsidP="002A2F1D">
      <w:pPr>
        <w:rPr>
          <w:rFonts w:cs="Arial"/>
          <w:szCs w:val="24"/>
        </w:rPr>
      </w:pPr>
      <w:r w:rsidRPr="00B74211">
        <w:rPr>
          <w:rFonts w:cs="Arial"/>
          <w:szCs w:val="24"/>
        </w:rPr>
        <w:t xml:space="preserve">“Fusion Tipped was just released last </w:t>
      </w:r>
      <w:r w:rsidR="009A3CF6" w:rsidRPr="00B74211">
        <w:rPr>
          <w:rFonts w:cs="Arial"/>
          <w:szCs w:val="24"/>
        </w:rPr>
        <w:t>year yet</w:t>
      </w:r>
      <w:r w:rsidRPr="00B74211">
        <w:rPr>
          <w:rFonts w:cs="Arial"/>
          <w:szCs w:val="24"/>
        </w:rPr>
        <w:t xml:space="preserve"> was born from its extremely popular Fusion soft-point cousin,” explained Miller. “Fusion’s molecular bonding paired with a streamlined polymer tip gives Fusion Tipped 7mm Backcountry the ability to go the distance and deliver a devastating blow to big game. This 175-grain bullet achieves 2,975 fps from a 20-inch barrel and has a G1 BC of .575.”</w:t>
      </w:r>
    </w:p>
    <w:p w14:paraId="148DB70F" w14:textId="77777777" w:rsidR="000567AD" w:rsidRPr="000567AD" w:rsidRDefault="000567AD" w:rsidP="000567AD">
      <w:pPr>
        <w:rPr>
          <w:rFonts w:cs="Arial"/>
          <w:szCs w:val="24"/>
        </w:rPr>
      </w:pPr>
    </w:p>
    <w:p w14:paraId="1BB46563" w14:textId="552D3C85" w:rsidR="000567AD" w:rsidRPr="000567AD" w:rsidRDefault="000567AD" w:rsidP="000567AD">
      <w:pPr>
        <w:rPr>
          <w:rFonts w:cs="Arial"/>
          <w:szCs w:val="24"/>
        </w:rPr>
      </w:pPr>
      <w:r w:rsidRPr="000567AD">
        <w:rPr>
          <w:rFonts w:cs="Arial"/>
          <w:szCs w:val="24"/>
        </w:rPr>
        <w:t>Federal’s Barnes LRX 168-grain load</w:t>
      </w:r>
      <w:r>
        <w:rPr>
          <w:rFonts w:cs="Arial"/>
          <w:szCs w:val="24"/>
        </w:rPr>
        <w:t xml:space="preserve"> </w:t>
      </w:r>
      <w:r w:rsidRPr="000567AD">
        <w:rPr>
          <w:rFonts w:cs="Arial"/>
          <w:szCs w:val="24"/>
        </w:rPr>
        <w:t>is specifically for those looking for an all-copper option.</w:t>
      </w:r>
    </w:p>
    <w:p w14:paraId="72A23D83" w14:textId="437796DA" w:rsidR="000567AD" w:rsidRPr="000567AD" w:rsidRDefault="000567AD" w:rsidP="000567AD">
      <w:pPr>
        <w:rPr>
          <w:rFonts w:cs="Arial"/>
          <w:szCs w:val="24"/>
        </w:rPr>
      </w:pPr>
    </w:p>
    <w:p w14:paraId="551EAD6B" w14:textId="15DB6EA4" w:rsidR="000567AD" w:rsidRDefault="000567AD" w:rsidP="000567AD">
      <w:pPr>
        <w:rPr>
          <w:rFonts w:cs="Arial"/>
          <w:szCs w:val="24"/>
        </w:rPr>
      </w:pPr>
      <w:r w:rsidRPr="000567AD">
        <w:rPr>
          <w:rFonts w:cs="Arial"/>
          <w:szCs w:val="24"/>
        </w:rPr>
        <w:t>“Armed with a high ballistic coefficient, polymer tip, and unique nose cavity, the all-copper LRX takes down tough game at both close range and extended distances,” continued Miller. “Barnes is a well-known, well-established brand that needs little explanation. This 168-grain bullet achieves 3,000 fps from a 20-inch barrel and has a G1 BC of .513.”</w:t>
      </w:r>
    </w:p>
    <w:p w14:paraId="50F3B4F3" w14:textId="18F263F9" w:rsidR="002A2F1D" w:rsidRDefault="000567AD" w:rsidP="000567AD">
      <w:pPr>
        <w:rPr>
          <w:rFonts w:cs="Arial"/>
          <w:szCs w:val="24"/>
        </w:rPr>
      </w:pPr>
      <w:r w:rsidRPr="000567AD">
        <w:rPr>
          <w:rFonts w:cs="Arial"/>
          <w:szCs w:val="24"/>
        </w:rPr>
        <w:tab/>
      </w:r>
    </w:p>
    <w:p w14:paraId="3071B262" w14:textId="77777777" w:rsidR="002A2F1D" w:rsidRPr="001B3FD9" w:rsidRDefault="002A2F1D" w:rsidP="002A2F1D">
      <w:pPr>
        <w:rPr>
          <w:b/>
          <w:bCs/>
        </w:rPr>
      </w:pPr>
      <w:r w:rsidRPr="001B3FD9">
        <w:rPr>
          <w:b/>
          <w:bCs/>
        </w:rPr>
        <w:t>Part No. / Description / MSRP</w:t>
      </w:r>
    </w:p>
    <w:p w14:paraId="24756EE1" w14:textId="1142DE76" w:rsidR="009A3CF6" w:rsidRPr="002F52E8" w:rsidRDefault="009A3CF6" w:rsidP="009A3CF6">
      <w:pPr>
        <w:rPr>
          <w:rFonts w:cs="Arial"/>
          <w:szCs w:val="24"/>
        </w:rPr>
      </w:pPr>
      <w:r w:rsidRPr="001C13BF">
        <w:rPr>
          <w:rFonts w:cs="Arial"/>
          <w:szCs w:val="24"/>
        </w:rPr>
        <w:t xml:space="preserve">F7BCTFS2 </w:t>
      </w:r>
      <w:r>
        <w:rPr>
          <w:rFonts w:cs="Arial"/>
          <w:szCs w:val="24"/>
        </w:rPr>
        <w:t xml:space="preserve">/ </w:t>
      </w:r>
      <w:r w:rsidRPr="001C13BF">
        <w:rPr>
          <w:rFonts w:cs="Arial"/>
          <w:szCs w:val="24"/>
        </w:rPr>
        <w:t xml:space="preserve">7MM </w:t>
      </w:r>
      <w:r>
        <w:rPr>
          <w:rFonts w:cs="Arial"/>
          <w:szCs w:val="24"/>
        </w:rPr>
        <w:t>B</w:t>
      </w:r>
      <w:r w:rsidRPr="001C13BF">
        <w:rPr>
          <w:rFonts w:cs="Arial"/>
          <w:szCs w:val="24"/>
        </w:rPr>
        <w:t>ackcountry 175</w:t>
      </w:r>
      <w:r>
        <w:rPr>
          <w:rFonts w:cs="Arial"/>
          <w:szCs w:val="24"/>
        </w:rPr>
        <w:t>-grain</w:t>
      </w:r>
      <w:r w:rsidRPr="001C13BF">
        <w:rPr>
          <w:rFonts w:cs="Arial"/>
          <w:szCs w:val="24"/>
        </w:rPr>
        <w:t xml:space="preserve"> </w:t>
      </w:r>
      <w:r>
        <w:rPr>
          <w:rFonts w:cs="Arial"/>
          <w:szCs w:val="24"/>
        </w:rPr>
        <w:t>F</w:t>
      </w:r>
      <w:r w:rsidRPr="001C13BF">
        <w:rPr>
          <w:rFonts w:cs="Arial"/>
          <w:szCs w:val="24"/>
        </w:rPr>
        <w:t xml:space="preserve">usion </w:t>
      </w:r>
      <w:r>
        <w:rPr>
          <w:rFonts w:cs="Arial"/>
          <w:szCs w:val="24"/>
        </w:rPr>
        <w:t>T</w:t>
      </w:r>
      <w:r w:rsidRPr="001C13BF">
        <w:rPr>
          <w:rFonts w:cs="Arial"/>
          <w:szCs w:val="24"/>
        </w:rPr>
        <w:t xml:space="preserve">ipped </w:t>
      </w:r>
      <w:r>
        <w:rPr>
          <w:rFonts w:cs="Arial"/>
          <w:szCs w:val="24"/>
        </w:rPr>
        <w:t xml:space="preserve">/ </w:t>
      </w:r>
      <w:r w:rsidRPr="001C13BF">
        <w:rPr>
          <w:rFonts w:cs="Arial"/>
          <w:szCs w:val="24"/>
        </w:rPr>
        <w:t>$62.99</w:t>
      </w:r>
    </w:p>
    <w:p w14:paraId="52E20F34" w14:textId="77777777" w:rsidR="00950E4F" w:rsidRDefault="00467ECF" w:rsidP="00E31BF9">
      <w:pPr>
        <w:rPr>
          <w:rFonts w:cs="Arial"/>
          <w:szCs w:val="24"/>
        </w:rPr>
      </w:pPr>
      <w:r w:rsidRPr="00467ECF">
        <w:rPr>
          <w:rFonts w:cs="Arial"/>
          <w:szCs w:val="24"/>
        </w:rPr>
        <w:t xml:space="preserve">P7BCLRX1 </w:t>
      </w:r>
      <w:r>
        <w:rPr>
          <w:rFonts w:cs="Arial"/>
          <w:szCs w:val="24"/>
        </w:rPr>
        <w:t xml:space="preserve">/ </w:t>
      </w:r>
      <w:r w:rsidRPr="00467ECF">
        <w:rPr>
          <w:rFonts w:cs="Arial"/>
          <w:szCs w:val="24"/>
        </w:rPr>
        <w:t xml:space="preserve">7MM </w:t>
      </w:r>
      <w:r>
        <w:rPr>
          <w:rFonts w:cs="Arial"/>
          <w:szCs w:val="24"/>
        </w:rPr>
        <w:t>B</w:t>
      </w:r>
      <w:r w:rsidRPr="00467ECF">
        <w:rPr>
          <w:rFonts w:cs="Arial"/>
          <w:szCs w:val="24"/>
        </w:rPr>
        <w:t>ackcountry 168</w:t>
      </w:r>
      <w:r>
        <w:rPr>
          <w:rFonts w:cs="Arial"/>
          <w:szCs w:val="24"/>
        </w:rPr>
        <w:t>-grain</w:t>
      </w:r>
      <w:r w:rsidRPr="00467ECF">
        <w:rPr>
          <w:rFonts w:cs="Arial"/>
          <w:szCs w:val="24"/>
        </w:rPr>
        <w:t xml:space="preserve"> </w:t>
      </w:r>
      <w:r>
        <w:rPr>
          <w:rFonts w:cs="Arial"/>
          <w:szCs w:val="24"/>
        </w:rPr>
        <w:t>B</w:t>
      </w:r>
      <w:r w:rsidRPr="00467ECF">
        <w:rPr>
          <w:rFonts w:cs="Arial"/>
          <w:szCs w:val="24"/>
        </w:rPr>
        <w:t xml:space="preserve">arnes </w:t>
      </w:r>
      <w:r>
        <w:rPr>
          <w:rFonts w:cs="Arial"/>
          <w:szCs w:val="24"/>
        </w:rPr>
        <w:t>LRX</w:t>
      </w:r>
      <w:r w:rsidRPr="00467ECF">
        <w:rPr>
          <w:rFonts w:cs="Arial"/>
          <w:szCs w:val="24"/>
        </w:rPr>
        <w:t xml:space="preserve"> </w:t>
      </w:r>
      <w:r>
        <w:rPr>
          <w:rFonts w:cs="Arial"/>
          <w:szCs w:val="24"/>
        </w:rPr>
        <w:t xml:space="preserve">/ </w:t>
      </w:r>
      <w:r w:rsidRPr="00467ECF">
        <w:rPr>
          <w:rFonts w:cs="Arial"/>
          <w:szCs w:val="24"/>
        </w:rPr>
        <w:t>$81.99</w:t>
      </w:r>
    </w:p>
    <w:p w14:paraId="2F6E061E" w14:textId="77777777" w:rsidR="00950E4F" w:rsidRDefault="00950E4F" w:rsidP="00E31BF9">
      <w:pPr>
        <w:rPr>
          <w:rFonts w:cs="Arial"/>
          <w:szCs w:val="24"/>
        </w:rPr>
      </w:pPr>
    </w:p>
    <w:p w14:paraId="3A5D1EAE" w14:textId="456E3181" w:rsidR="00E31BF9" w:rsidRPr="00E31BF9" w:rsidRDefault="00E31BF9" w:rsidP="00E31BF9">
      <w:pPr>
        <w:rPr>
          <w:rFonts w:cs="Arial"/>
          <w:szCs w:val="24"/>
        </w:rPr>
      </w:pPr>
      <w:r w:rsidRPr="00E31BF9">
        <w:rPr>
          <w:rFonts w:cs="Arial"/>
          <w:szCs w:val="24"/>
        </w:rPr>
        <w:t xml:space="preserve">Federal Ammunition products can be found at dealers nationwide and online. For more information on all products from Federal, visit </w:t>
      </w:r>
      <w:hyperlink r:id="rId10" w:history="1">
        <w:r w:rsidRPr="00E31BF9">
          <w:rPr>
            <w:rStyle w:val="Hyperlink"/>
            <w:rFonts w:cs="Arial"/>
            <w:szCs w:val="24"/>
          </w:rPr>
          <w:t>www.federalpremium.com</w:t>
        </w:r>
      </w:hyperlink>
      <w:r w:rsidRPr="00E31BF9">
        <w:rPr>
          <w:rFonts w:cs="Arial"/>
          <w:szCs w:val="24"/>
        </w:rPr>
        <w:t xml:space="preserve">. </w:t>
      </w:r>
    </w:p>
    <w:p w14:paraId="50F0913B" w14:textId="77777777" w:rsidR="0073051A" w:rsidRDefault="0073051A" w:rsidP="0073051A">
      <w:pPr>
        <w:rPr>
          <w:rFonts w:cs="Arial"/>
          <w:b/>
          <w:szCs w:val="24"/>
        </w:rPr>
      </w:pPr>
    </w:p>
    <w:p w14:paraId="4D4F9A44" w14:textId="77777777" w:rsidR="00251CE8" w:rsidRPr="00C24C24" w:rsidRDefault="00251CE8" w:rsidP="0073051A">
      <w:pPr>
        <w:rPr>
          <w:rFonts w:cs="Arial"/>
          <w:b/>
          <w:szCs w:val="24"/>
        </w:rPr>
      </w:pPr>
    </w:p>
    <w:p w14:paraId="38007341" w14:textId="77777777" w:rsidR="0073051A" w:rsidRPr="00C24C24" w:rsidRDefault="0073051A" w:rsidP="0073051A">
      <w:pPr>
        <w:rPr>
          <w:rFonts w:cs="Arial"/>
          <w:b/>
          <w:szCs w:val="24"/>
        </w:rPr>
      </w:pPr>
      <w:r w:rsidRPr="00C24C24">
        <w:rPr>
          <w:rFonts w:cs="Arial"/>
          <w:b/>
          <w:szCs w:val="24"/>
        </w:rPr>
        <w:t xml:space="preserve">Press Release Contact: </w:t>
      </w:r>
      <w:r w:rsidRPr="00C24C24">
        <w:rPr>
          <w:rFonts w:cs="Arial"/>
          <w:bCs/>
          <w:szCs w:val="24"/>
        </w:rPr>
        <w:t xml:space="preserve">JJ Reich </w:t>
      </w:r>
    </w:p>
    <w:p w14:paraId="045250E5" w14:textId="77777777" w:rsidR="0073051A" w:rsidRPr="00C24C24" w:rsidRDefault="0073051A" w:rsidP="0073051A">
      <w:pPr>
        <w:rPr>
          <w:rFonts w:cs="Arial"/>
          <w:bCs/>
          <w:szCs w:val="24"/>
        </w:rPr>
      </w:pPr>
      <w:r w:rsidRPr="00C24C24">
        <w:rPr>
          <w:rFonts w:cs="Arial"/>
          <w:bCs/>
          <w:szCs w:val="24"/>
        </w:rPr>
        <w:t xml:space="preserve">Senior Manager – Press Relations </w:t>
      </w:r>
    </w:p>
    <w:p w14:paraId="64F61138" w14:textId="77777777" w:rsidR="0073051A" w:rsidRDefault="0073051A" w:rsidP="0073051A">
      <w:pPr>
        <w:rPr>
          <w:rFonts w:cs="Arial"/>
          <w:bCs/>
          <w:szCs w:val="24"/>
        </w:rPr>
      </w:pPr>
      <w:r w:rsidRPr="00C24C24">
        <w:rPr>
          <w:rFonts w:cs="Arial"/>
          <w:bCs/>
          <w:szCs w:val="24"/>
        </w:rPr>
        <w:t xml:space="preserve">E-mail: media@tkghunt.com  </w:t>
      </w:r>
    </w:p>
    <w:p w14:paraId="6B8F263B" w14:textId="77777777" w:rsidR="00A22F11" w:rsidRDefault="00A22F11" w:rsidP="0073051A">
      <w:pPr>
        <w:rPr>
          <w:rFonts w:cs="Arial"/>
          <w:bCs/>
          <w:szCs w:val="24"/>
        </w:rPr>
      </w:pPr>
    </w:p>
    <w:p w14:paraId="2C9F2DE5" w14:textId="77777777" w:rsidR="00A22F11" w:rsidRPr="00C24C24" w:rsidRDefault="00A22F11" w:rsidP="0073051A">
      <w:pPr>
        <w:rPr>
          <w:rFonts w:cs="Arial"/>
          <w:bCs/>
          <w:szCs w:val="24"/>
        </w:rPr>
      </w:pPr>
    </w:p>
    <w:p w14:paraId="51854854" w14:textId="77777777" w:rsidR="0073051A" w:rsidRPr="00C24C24" w:rsidRDefault="0073051A" w:rsidP="0073051A">
      <w:pPr>
        <w:rPr>
          <w:rFonts w:cs="Arial"/>
          <w:b/>
          <w:bCs/>
          <w:szCs w:val="24"/>
        </w:rPr>
      </w:pPr>
      <w:r w:rsidRPr="00C24C24">
        <w:rPr>
          <w:rFonts w:cs="Arial"/>
          <w:b/>
          <w:bCs/>
          <w:szCs w:val="24"/>
        </w:rPr>
        <w:t>About Federal Ammunition</w:t>
      </w:r>
    </w:p>
    <w:p w14:paraId="6D054025" w14:textId="099A97CE" w:rsidR="00EE0207" w:rsidRPr="00C24C24" w:rsidRDefault="0073051A" w:rsidP="00EE0207">
      <w:pPr>
        <w:rPr>
          <w:rFonts w:cs="Arial"/>
          <w:szCs w:val="24"/>
        </w:rPr>
      </w:pPr>
      <w:r w:rsidRPr="00C24C24">
        <w:rPr>
          <w:rFonts w:cs="Arial"/>
          <w:szCs w:val="24"/>
        </w:rPr>
        <w:t xml:space="preserve">Federal, headquartered in Anoka, MN, is an ammunition brand of The Kinetic Group, owned by CSG, a globally diversified industrial group based in Prague (Czech Republic). From humble beginnings nestled among the lakes and woods of Minnesota, Federal Ammunition has evolved into one of the world's largest producers of sporting ammunition.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Federal manufactures products to enhance our customers' shooting experience while partnering with the conservation organizations that protect and support our outdoor heritage. Federal offers thousands of options in our Federal Premium® and standard Federal® lines, </w:t>
      </w:r>
      <w:r w:rsidR="00E24941">
        <w:rPr>
          <w:rFonts w:cs="Arial"/>
          <w:szCs w:val="24"/>
        </w:rPr>
        <w:t>making</w:t>
      </w:r>
      <w:r w:rsidRPr="00C24C24">
        <w:rPr>
          <w:rFonts w:cs="Arial"/>
          <w:szCs w:val="24"/>
        </w:rPr>
        <w:t xml:space="preserve"> it the most complete ammunition company in the business and </w:t>
      </w:r>
      <w:r w:rsidR="00E24941">
        <w:rPr>
          <w:rFonts w:cs="Arial"/>
          <w:szCs w:val="24"/>
        </w:rPr>
        <w:t>helping</w:t>
      </w:r>
      <w:r w:rsidRPr="00C24C24">
        <w:rPr>
          <w:rFonts w:cs="Arial"/>
          <w:szCs w:val="24"/>
        </w:rPr>
        <w:t xml:space="preserve"> it provide customers with a choice no matter what </w:t>
      </w:r>
      <w:proofErr w:type="gramStart"/>
      <w:r w:rsidRPr="00C24C24">
        <w:rPr>
          <w:rFonts w:cs="Arial"/>
          <w:szCs w:val="24"/>
        </w:rPr>
        <w:t>the</w:t>
      </w:r>
      <w:proofErr w:type="gramEnd"/>
      <w:r w:rsidRPr="00C24C24">
        <w:rPr>
          <w:rFonts w:cs="Arial"/>
          <w:szCs w:val="24"/>
        </w:rPr>
        <w:t xml:space="preserve"> pursuit.</w:t>
      </w:r>
    </w:p>
    <w:sectPr w:rsidR="00EE0207" w:rsidRPr="00C24C24" w:rsidSect="002470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EF95B" w14:textId="77777777" w:rsidR="005B7CFA" w:rsidRDefault="005B7CFA">
      <w:r>
        <w:separator/>
      </w:r>
    </w:p>
  </w:endnote>
  <w:endnote w:type="continuationSeparator" w:id="0">
    <w:p w14:paraId="552A57C7" w14:textId="77777777" w:rsidR="005B7CFA" w:rsidRDefault="005B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97117" w14:textId="77777777" w:rsidR="005B7CFA" w:rsidRDefault="005B7CFA">
      <w:r>
        <w:separator/>
      </w:r>
    </w:p>
  </w:footnote>
  <w:footnote w:type="continuationSeparator" w:id="0">
    <w:p w14:paraId="1D38AF2F" w14:textId="77777777" w:rsidR="005B7CFA" w:rsidRDefault="005B7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222501">
    <w:abstractNumId w:val="3"/>
  </w:num>
  <w:num w:numId="2" w16cid:durableId="1878656927">
    <w:abstractNumId w:val="17"/>
  </w:num>
  <w:num w:numId="3" w16cid:durableId="1670714685">
    <w:abstractNumId w:val="1"/>
  </w:num>
  <w:num w:numId="4" w16cid:durableId="1221408159">
    <w:abstractNumId w:val="16"/>
  </w:num>
  <w:num w:numId="5" w16cid:durableId="1392850793">
    <w:abstractNumId w:val="14"/>
  </w:num>
  <w:num w:numId="6" w16cid:durableId="1278027833">
    <w:abstractNumId w:val="11"/>
  </w:num>
  <w:num w:numId="7" w16cid:durableId="809246790">
    <w:abstractNumId w:val="0"/>
  </w:num>
  <w:num w:numId="8" w16cid:durableId="1324166151">
    <w:abstractNumId w:val="15"/>
  </w:num>
  <w:num w:numId="9" w16cid:durableId="110634283">
    <w:abstractNumId w:val="2"/>
  </w:num>
  <w:num w:numId="10" w16cid:durableId="251664557">
    <w:abstractNumId w:val="12"/>
  </w:num>
  <w:num w:numId="11" w16cid:durableId="46997585">
    <w:abstractNumId w:val="4"/>
  </w:num>
  <w:num w:numId="12" w16cid:durableId="882868026">
    <w:abstractNumId w:val="9"/>
  </w:num>
  <w:num w:numId="13" w16cid:durableId="2092384590">
    <w:abstractNumId w:val="7"/>
  </w:num>
  <w:num w:numId="14" w16cid:durableId="1815220175">
    <w:abstractNumId w:val="8"/>
  </w:num>
  <w:num w:numId="15" w16cid:durableId="2095586753">
    <w:abstractNumId w:val="19"/>
  </w:num>
  <w:num w:numId="16" w16cid:durableId="18162884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866603">
    <w:abstractNumId w:val="18"/>
  </w:num>
  <w:num w:numId="18" w16cid:durableId="1603076676">
    <w:abstractNumId w:val="10"/>
  </w:num>
  <w:num w:numId="19" w16cid:durableId="1705405118">
    <w:abstractNumId w:val="4"/>
  </w:num>
  <w:num w:numId="20" w16cid:durableId="1029068971">
    <w:abstractNumId w:val="5"/>
  </w:num>
  <w:num w:numId="21" w16cid:durableId="830291510">
    <w:abstractNumId w:val="13"/>
  </w:num>
  <w:num w:numId="22" w16cid:durableId="1800143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2628"/>
    <w:rsid w:val="0002403B"/>
    <w:rsid w:val="00024A0A"/>
    <w:rsid w:val="000251A4"/>
    <w:rsid w:val="00025392"/>
    <w:rsid w:val="00032010"/>
    <w:rsid w:val="000324C5"/>
    <w:rsid w:val="00033B84"/>
    <w:rsid w:val="000340DE"/>
    <w:rsid w:val="00034334"/>
    <w:rsid w:val="0003685F"/>
    <w:rsid w:val="000370B8"/>
    <w:rsid w:val="00041E40"/>
    <w:rsid w:val="00044786"/>
    <w:rsid w:val="000456A6"/>
    <w:rsid w:val="00050658"/>
    <w:rsid w:val="000514A3"/>
    <w:rsid w:val="0005235A"/>
    <w:rsid w:val="00053CCE"/>
    <w:rsid w:val="00055AF6"/>
    <w:rsid w:val="000567AD"/>
    <w:rsid w:val="0006098F"/>
    <w:rsid w:val="0007365F"/>
    <w:rsid w:val="00074A37"/>
    <w:rsid w:val="00075DD1"/>
    <w:rsid w:val="000765B0"/>
    <w:rsid w:val="00077651"/>
    <w:rsid w:val="000777EE"/>
    <w:rsid w:val="0008122B"/>
    <w:rsid w:val="00082079"/>
    <w:rsid w:val="000851D6"/>
    <w:rsid w:val="000858B4"/>
    <w:rsid w:val="0008653B"/>
    <w:rsid w:val="00091A08"/>
    <w:rsid w:val="00091CD7"/>
    <w:rsid w:val="00094B38"/>
    <w:rsid w:val="00097E5A"/>
    <w:rsid w:val="000A485F"/>
    <w:rsid w:val="000B1C12"/>
    <w:rsid w:val="000C5525"/>
    <w:rsid w:val="000C5FC6"/>
    <w:rsid w:val="000C666D"/>
    <w:rsid w:val="000C6CEB"/>
    <w:rsid w:val="000C7FF7"/>
    <w:rsid w:val="000D0311"/>
    <w:rsid w:val="000D49AA"/>
    <w:rsid w:val="000D5F74"/>
    <w:rsid w:val="000D64A8"/>
    <w:rsid w:val="000D7E43"/>
    <w:rsid w:val="000E0552"/>
    <w:rsid w:val="000E0DCF"/>
    <w:rsid w:val="000E3362"/>
    <w:rsid w:val="000E435B"/>
    <w:rsid w:val="000E44A2"/>
    <w:rsid w:val="000E5706"/>
    <w:rsid w:val="000F163E"/>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5B9B"/>
    <w:rsid w:val="00126186"/>
    <w:rsid w:val="00126A14"/>
    <w:rsid w:val="0013019B"/>
    <w:rsid w:val="00133E3A"/>
    <w:rsid w:val="00136A6D"/>
    <w:rsid w:val="00141070"/>
    <w:rsid w:val="001441F5"/>
    <w:rsid w:val="001442D1"/>
    <w:rsid w:val="00155654"/>
    <w:rsid w:val="0015613C"/>
    <w:rsid w:val="00157444"/>
    <w:rsid w:val="0016021F"/>
    <w:rsid w:val="00161B99"/>
    <w:rsid w:val="00162A02"/>
    <w:rsid w:val="00166B05"/>
    <w:rsid w:val="00167CDA"/>
    <w:rsid w:val="00170137"/>
    <w:rsid w:val="00170AA7"/>
    <w:rsid w:val="001755C3"/>
    <w:rsid w:val="00175EEB"/>
    <w:rsid w:val="00176E99"/>
    <w:rsid w:val="00180ECF"/>
    <w:rsid w:val="001864F4"/>
    <w:rsid w:val="00187044"/>
    <w:rsid w:val="00190B19"/>
    <w:rsid w:val="00194956"/>
    <w:rsid w:val="001949E7"/>
    <w:rsid w:val="001A0634"/>
    <w:rsid w:val="001A06FE"/>
    <w:rsid w:val="001A0AA5"/>
    <w:rsid w:val="001A0CFE"/>
    <w:rsid w:val="001A42F8"/>
    <w:rsid w:val="001A4C25"/>
    <w:rsid w:val="001A5467"/>
    <w:rsid w:val="001A7096"/>
    <w:rsid w:val="001A7E10"/>
    <w:rsid w:val="001B1B9B"/>
    <w:rsid w:val="001B1D8D"/>
    <w:rsid w:val="001B2C67"/>
    <w:rsid w:val="001B42CA"/>
    <w:rsid w:val="001C13BF"/>
    <w:rsid w:val="001C182A"/>
    <w:rsid w:val="001C2BB9"/>
    <w:rsid w:val="001C55B9"/>
    <w:rsid w:val="001C663D"/>
    <w:rsid w:val="001D36E2"/>
    <w:rsid w:val="001D4ADD"/>
    <w:rsid w:val="001D4CF6"/>
    <w:rsid w:val="001D506B"/>
    <w:rsid w:val="001D662F"/>
    <w:rsid w:val="001D695F"/>
    <w:rsid w:val="001D75C3"/>
    <w:rsid w:val="001D7C12"/>
    <w:rsid w:val="001E215D"/>
    <w:rsid w:val="001E21CB"/>
    <w:rsid w:val="001E2B16"/>
    <w:rsid w:val="001E42C9"/>
    <w:rsid w:val="001E543F"/>
    <w:rsid w:val="001E5A94"/>
    <w:rsid w:val="001E65CA"/>
    <w:rsid w:val="001E738A"/>
    <w:rsid w:val="001F78C2"/>
    <w:rsid w:val="00200A2E"/>
    <w:rsid w:val="0020112A"/>
    <w:rsid w:val="002039BE"/>
    <w:rsid w:val="002043A0"/>
    <w:rsid w:val="00207D25"/>
    <w:rsid w:val="00210408"/>
    <w:rsid w:val="00210B00"/>
    <w:rsid w:val="002159F1"/>
    <w:rsid w:val="002167EB"/>
    <w:rsid w:val="0021710C"/>
    <w:rsid w:val="00222373"/>
    <w:rsid w:val="00235B7E"/>
    <w:rsid w:val="00237CD6"/>
    <w:rsid w:val="0024074E"/>
    <w:rsid w:val="002425BF"/>
    <w:rsid w:val="0024353C"/>
    <w:rsid w:val="0024371C"/>
    <w:rsid w:val="00245634"/>
    <w:rsid w:val="00245CD1"/>
    <w:rsid w:val="0024700C"/>
    <w:rsid w:val="00251CE8"/>
    <w:rsid w:val="002540E8"/>
    <w:rsid w:val="002579EF"/>
    <w:rsid w:val="00260F44"/>
    <w:rsid w:val="00261445"/>
    <w:rsid w:val="00264279"/>
    <w:rsid w:val="00264E6D"/>
    <w:rsid w:val="00265C6C"/>
    <w:rsid w:val="00266544"/>
    <w:rsid w:val="00270181"/>
    <w:rsid w:val="00283289"/>
    <w:rsid w:val="00284049"/>
    <w:rsid w:val="00290E5F"/>
    <w:rsid w:val="002917B3"/>
    <w:rsid w:val="0029227C"/>
    <w:rsid w:val="002946D0"/>
    <w:rsid w:val="00296F50"/>
    <w:rsid w:val="0029730C"/>
    <w:rsid w:val="00297E2C"/>
    <w:rsid w:val="002A0381"/>
    <w:rsid w:val="002A2F1D"/>
    <w:rsid w:val="002B0A67"/>
    <w:rsid w:val="002B1FA4"/>
    <w:rsid w:val="002B2024"/>
    <w:rsid w:val="002B2E77"/>
    <w:rsid w:val="002B3015"/>
    <w:rsid w:val="002C10C5"/>
    <w:rsid w:val="002C1686"/>
    <w:rsid w:val="002C25B0"/>
    <w:rsid w:val="002D3835"/>
    <w:rsid w:val="002D616E"/>
    <w:rsid w:val="002D7A36"/>
    <w:rsid w:val="002E567B"/>
    <w:rsid w:val="002E6469"/>
    <w:rsid w:val="002E6BC0"/>
    <w:rsid w:val="002E703F"/>
    <w:rsid w:val="002F243B"/>
    <w:rsid w:val="002F35D8"/>
    <w:rsid w:val="002F370F"/>
    <w:rsid w:val="002F52E8"/>
    <w:rsid w:val="00302A4B"/>
    <w:rsid w:val="00304174"/>
    <w:rsid w:val="0030438B"/>
    <w:rsid w:val="00304EDB"/>
    <w:rsid w:val="00305047"/>
    <w:rsid w:val="00305B08"/>
    <w:rsid w:val="00306E6C"/>
    <w:rsid w:val="003110BE"/>
    <w:rsid w:val="0031265F"/>
    <w:rsid w:val="00315321"/>
    <w:rsid w:val="00316F02"/>
    <w:rsid w:val="00320034"/>
    <w:rsid w:val="00323976"/>
    <w:rsid w:val="00323E34"/>
    <w:rsid w:val="003276C3"/>
    <w:rsid w:val="00330343"/>
    <w:rsid w:val="0033287C"/>
    <w:rsid w:val="00333285"/>
    <w:rsid w:val="00333514"/>
    <w:rsid w:val="00340621"/>
    <w:rsid w:val="003418F2"/>
    <w:rsid w:val="00344845"/>
    <w:rsid w:val="00345E2E"/>
    <w:rsid w:val="00345EDB"/>
    <w:rsid w:val="003464BD"/>
    <w:rsid w:val="00350DEC"/>
    <w:rsid w:val="003529B3"/>
    <w:rsid w:val="0035676B"/>
    <w:rsid w:val="00356A76"/>
    <w:rsid w:val="00357569"/>
    <w:rsid w:val="003603C3"/>
    <w:rsid w:val="00362713"/>
    <w:rsid w:val="00365C95"/>
    <w:rsid w:val="003679D9"/>
    <w:rsid w:val="00373147"/>
    <w:rsid w:val="0037585B"/>
    <w:rsid w:val="003776CF"/>
    <w:rsid w:val="00381FF6"/>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4638"/>
    <w:rsid w:val="003C4B44"/>
    <w:rsid w:val="003C4E71"/>
    <w:rsid w:val="003C7F8D"/>
    <w:rsid w:val="003D2909"/>
    <w:rsid w:val="003D4342"/>
    <w:rsid w:val="003D5C60"/>
    <w:rsid w:val="003D662D"/>
    <w:rsid w:val="003E077F"/>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3D50"/>
    <w:rsid w:val="004042D9"/>
    <w:rsid w:val="00405C49"/>
    <w:rsid w:val="00405FA2"/>
    <w:rsid w:val="0041168F"/>
    <w:rsid w:val="00415B99"/>
    <w:rsid w:val="004176AF"/>
    <w:rsid w:val="00421C99"/>
    <w:rsid w:val="0042395A"/>
    <w:rsid w:val="00424011"/>
    <w:rsid w:val="0042517F"/>
    <w:rsid w:val="004303CD"/>
    <w:rsid w:val="0043664A"/>
    <w:rsid w:val="00437DDC"/>
    <w:rsid w:val="00446105"/>
    <w:rsid w:val="00454CFB"/>
    <w:rsid w:val="004565BB"/>
    <w:rsid w:val="00462EBD"/>
    <w:rsid w:val="004637AA"/>
    <w:rsid w:val="00467ECF"/>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B58F1"/>
    <w:rsid w:val="004C3A52"/>
    <w:rsid w:val="004C6391"/>
    <w:rsid w:val="004D0FDB"/>
    <w:rsid w:val="004D343F"/>
    <w:rsid w:val="004D3705"/>
    <w:rsid w:val="004D4591"/>
    <w:rsid w:val="004E0357"/>
    <w:rsid w:val="004E0C27"/>
    <w:rsid w:val="004E1C98"/>
    <w:rsid w:val="004E4368"/>
    <w:rsid w:val="004E4BF8"/>
    <w:rsid w:val="004E5879"/>
    <w:rsid w:val="004E5F37"/>
    <w:rsid w:val="004F05E2"/>
    <w:rsid w:val="00501551"/>
    <w:rsid w:val="00504A6E"/>
    <w:rsid w:val="00506915"/>
    <w:rsid w:val="005120E2"/>
    <w:rsid w:val="00512368"/>
    <w:rsid w:val="005140AA"/>
    <w:rsid w:val="005163CA"/>
    <w:rsid w:val="005201B1"/>
    <w:rsid w:val="00521918"/>
    <w:rsid w:val="00523E3D"/>
    <w:rsid w:val="005242AB"/>
    <w:rsid w:val="00525DD2"/>
    <w:rsid w:val="00527694"/>
    <w:rsid w:val="005326B3"/>
    <w:rsid w:val="00537EBA"/>
    <w:rsid w:val="005438CF"/>
    <w:rsid w:val="0054448E"/>
    <w:rsid w:val="005446CA"/>
    <w:rsid w:val="0054750A"/>
    <w:rsid w:val="00551295"/>
    <w:rsid w:val="00552F05"/>
    <w:rsid w:val="005543E8"/>
    <w:rsid w:val="005579B3"/>
    <w:rsid w:val="0056404E"/>
    <w:rsid w:val="00572261"/>
    <w:rsid w:val="00574085"/>
    <w:rsid w:val="0058036D"/>
    <w:rsid w:val="005827A2"/>
    <w:rsid w:val="005829EA"/>
    <w:rsid w:val="005844B4"/>
    <w:rsid w:val="00584C02"/>
    <w:rsid w:val="00590433"/>
    <w:rsid w:val="00591DC8"/>
    <w:rsid w:val="00593971"/>
    <w:rsid w:val="00594390"/>
    <w:rsid w:val="00597F6F"/>
    <w:rsid w:val="005A14CB"/>
    <w:rsid w:val="005B0EDA"/>
    <w:rsid w:val="005B0F4C"/>
    <w:rsid w:val="005B12A6"/>
    <w:rsid w:val="005B1AA1"/>
    <w:rsid w:val="005B5339"/>
    <w:rsid w:val="005B7CFA"/>
    <w:rsid w:val="005C0C69"/>
    <w:rsid w:val="005C1914"/>
    <w:rsid w:val="005C2363"/>
    <w:rsid w:val="005D08B1"/>
    <w:rsid w:val="005D64BF"/>
    <w:rsid w:val="005E03AB"/>
    <w:rsid w:val="005E2A65"/>
    <w:rsid w:val="005F1C83"/>
    <w:rsid w:val="005F2D89"/>
    <w:rsid w:val="005F4A7C"/>
    <w:rsid w:val="00607A89"/>
    <w:rsid w:val="00610558"/>
    <w:rsid w:val="0061455B"/>
    <w:rsid w:val="00616161"/>
    <w:rsid w:val="00616171"/>
    <w:rsid w:val="00617AF4"/>
    <w:rsid w:val="00617EBE"/>
    <w:rsid w:val="00621371"/>
    <w:rsid w:val="006222EF"/>
    <w:rsid w:val="0062342C"/>
    <w:rsid w:val="00623FA2"/>
    <w:rsid w:val="00624A14"/>
    <w:rsid w:val="0062505A"/>
    <w:rsid w:val="00625E33"/>
    <w:rsid w:val="00627031"/>
    <w:rsid w:val="0062775D"/>
    <w:rsid w:val="00627A57"/>
    <w:rsid w:val="00627F0A"/>
    <w:rsid w:val="006327B3"/>
    <w:rsid w:val="00641710"/>
    <w:rsid w:val="00641E59"/>
    <w:rsid w:val="006429D4"/>
    <w:rsid w:val="006608D8"/>
    <w:rsid w:val="00660EC4"/>
    <w:rsid w:val="006640FC"/>
    <w:rsid w:val="00664BE2"/>
    <w:rsid w:val="00666A2A"/>
    <w:rsid w:val="00673018"/>
    <w:rsid w:val="0067303B"/>
    <w:rsid w:val="00673D30"/>
    <w:rsid w:val="006748FE"/>
    <w:rsid w:val="00676481"/>
    <w:rsid w:val="006775C6"/>
    <w:rsid w:val="006817C0"/>
    <w:rsid w:val="00683060"/>
    <w:rsid w:val="00683466"/>
    <w:rsid w:val="00690EF4"/>
    <w:rsid w:val="00691928"/>
    <w:rsid w:val="00691DB9"/>
    <w:rsid w:val="00692B81"/>
    <w:rsid w:val="006A140F"/>
    <w:rsid w:val="006A5389"/>
    <w:rsid w:val="006B18B4"/>
    <w:rsid w:val="006B3686"/>
    <w:rsid w:val="006B4F30"/>
    <w:rsid w:val="006B5F05"/>
    <w:rsid w:val="006B6B5D"/>
    <w:rsid w:val="006C278F"/>
    <w:rsid w:val="006C5F01"/>
    <w:rsid w:val="006C76FC"/>
    <w:rsid w:val="006D0224"/>
    <w:rsid w:val="006D0E06"/>
    <w:rsid w:val="006D1BA4"/>
    <w:rsid w:val="006D3B18"/>
    <w:rsid w:val="006D3E99"/>
    <w:rsid w:val="006E0EC5"/>
    <w:rsid w:val="006E18E4"/>
    <w:rsid w:val="006E73D4"/>
    <w:rsid w:val="006F41A9"/>
    <w:rsid w:val="006F56A7"/>
    <w:rsid w:val="006F6F7F"/>
    <w:rsid w:val="006F7676"/>
    <w:rsid w:val="0070019E"/>
    <w:rsid w:val="00702657"/>
    <w:rsid w:val="007028C7"/>
    <w:rsid w:val="00704815"/>
    <w:rsid w:val="00704EA0"/>
    <w:rsid w:val="007050C3"/>
    <w:rsid w:val="007106E9"/>
    <w:rsid w:val="00712DDE"/>
    <w:rsid w:val="00712E07"/>
    <w:rsid w:val="007175A9"/>
    <w:rsid w:val="007204C9"/>
    <w:rsid w:val="00720B98"/>
    <w:rsid w:val="00727A81"/>
    <w:rsid w:val="0073051A"/>
    <w:rsid w:val="00731405"/>
    <w:rsid w:val="007325DB"/>
    <w:rsid w:val="0073303B"/>
    <w:rsid w:val="00734474"/>
    <w:rsid w:val="007404CA"/>
    <w:rsid w:val="007405F1"/>
    <w:rsid w:val="00742DA9"/>
    <w:rsid w:val="007440BC"/>
    <w:rsid w:val="00744A7B"/>
    <w:rsid w:val="00746A86"/>
    <w:rsid w:val="007542BF"/>
    <w:rsid w:val="00756EA0"/>
    <w:rsid w:val="007626FA"/>
    <w:rsid w:val="00767185"/>
    <w:rsid w:val="0077255E"/>
    <w:rsid w:val="00772C45"/>
    <w:rsid w:val="00774AE9"/>
    <w:rsid w:val="00776214"/>
    <w:rsid w:val="00780846"/>
    <w:rsid w:val="0078208C"/>
    <w:rsid w:val="00783D02"/>
    <w:rsid w:val="0078692A"/>
    <w:rsid w:val="00787D75"/>
    <w:rsid w:val="00790264"/>
    <w:rsid w:val="00793050"/>
    <w:rsid w:val="007A1120"/>
    <w:rsid w:val="007A3259"/>
    <w:rsid w:val="007A3812"/>
    <w:rsid w:val="007A4801"/>
    <w:rsid w:val="007A5CA3"/>
    <w:rsid w:val="007B071D"/>
    <w:rsid w:val="007B1014"/>
    <w:rsid w:val="007B3A73"/>
    <w:rsid w:val="007C2CF1"/>
    <w:rsid w:val="007C5A23"/>
    <w:rsid w:val="007C5C2D"/>
    <w:rsid w:val="007D122B"/>
    <w:rsid w:val="007D5624"/>
    <w:rsid w:val="007E0080"/>
    <w:rsid w:val="007E1410"/>
    <w:rsid w:val="007E205F"/>
    <w:rsid w:val="007E2158"/>
    <w:rsid w:val="007E2E7D"/>
    <w:rsid w:val="007E2ECB"/>
    <w:rsid w:val="007E48A1"/>
    <w:rsid w:val="007E4EC7"/>
    <w:rsid w:val="007E7805"/>
    <w:rsid w:val="007F03B4"/>
    <w:rsid w:val="007F303C"/>
    <w:rsid w:val="007F308A"/>
    <w:rsid w:val="007F5789"/>
    <w:rsid w:val="007F66E3"/>
    <w:rsid w:val="007F6801"/>
    <w:rsid w:val="00800053"/>
    <w:rsid w:val="008008DD"/>
    <w:rsid w:val="008016E4"/>
    <w:rsid w:val="00804122"/>
    <w:rsid w:val="008043CF"/>
    <w:rsid w:val="00806D90"/>
    <w:rsid w:val="00811BD4"/>
    <w:rsid w:val="008120FC"/>
    <w:rsid w:val="00812C28"/>
    <w:rsid w:val="00813DA0"/>
    <w:rsid w:val="00813E9A"/>
    <w:rsid w:val="00817116"/>
    <w:rsid w:val="00820800"/>
    <w:rsid w:val="00821CED"/>
    <w:rsid w:val="0082283A"/>
    <w:rsid w:val="0082512A"/>
    <w:rsid w:val="00825D18"/>
    <w:rsid w:val="00825EC1"/>
    <w:rsid w:val="00832351"/>
    <w:rsid w:val="00844837"/>
    <w:rsid w:val="00844D47"/>
    <w:rsid w:val="0084520D"/>
    <w:rsid w:val="00845A70"/>
    <w:rsid w:val="00855517"/>
    <w:rsid w:val="00856268"/>
    <w:rsid w:val="008567C4"/>
    <w:rsid w:val="0085717A"/>
    <w:rsid w:val="00857432"/>
    <w:rsid w:val="00857C74"/>
    <w:rsid w:val="008601F6"/>
    <w:rsid w:val="00861BD4"/>
    <w:rsid w:val="00862779"/>
    <w:rsid w:val="008642F4"/>
    <w:rsid w:val="00866A32"/>
    <w:rsid w:val="00871F63"/>
    <w:rsid w:val="00874E24"/>
    <w:rsid w:val="008764B6"/>
    <w:rsid w:val="00881200"/>
    <w:rsid w:val="00881EE4"/>
    <w:rsid w:val="00882972"/>
    <w:rsid w:val="00884A8C"/>
    <w:rsid w:val="008865BF"/>
    <w:rsid w:val="00887CD8"/>
    <w:rsid w:val="0089008B"/>
    <w:rsid w:val="00892124"/>
    <w:rsid w:val="00893A04"/>
    <w:rsid w:val="008966C8"/>
    <w:rsid w:val="00896CE8"/>
    <w:rsid w:val="008A2E83"/>
    <w:rsid w:val="008A72C4"/>
    <w:rsid w:val="008B37C8"/>
    <w:rsid w:val="008B3E98"/>
    <w:rsid w:val="008B5270"/>
    <w:rsid w:val="008C2E3E"/>
    <w:rsid w:val="008C52B3"/>
    <w:rsid w:val="008C7C67"/>
    <w:rsid w:val="008D32CD"/>
    <w:rsid w:val="008D6AFE"/>
    <w:rsid w:val="008E017C"/>
    <w:rsid w:val="008E4322"/>
    <w:rsid w:val="008E6150"/>
    <w:rsid w:val="008F1EE7"/>
    <w:rsid w:val="008F3FC7"/>
    <w:rsid w:val="008F54D4"/>
    <w:rsid w:val="00901C02"/>
    <w:rsid w:val="00902A92"/>
    <w:rsid w:val="009056E1"/>
    <w:rsid w:val="00905EFE"/>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46C0"/>
    <w:rsid w:val="009378BF"/>
    <w:rsid w:val="00937B0E"/>
    <w:rsid w:val="009423E6"/>
    <w:rsid w:val="00947280"/>
    <w:rsid w:val="00950E4F"/>
    <w:rsid w:val="009512DC"/>
    <w:rsid w:val="00952B4E"/>
    <w:rsid w:val="00954778"/>
    <w:rsid w:val="0095608D"/>
    <w:rsid w:val="009611D4"/>
    <w:rsid w:val="00962B7F"/>
    <w:rsid w:val="00962BBF"/>
    <w:rsid w:val="00963A5F"/>
    <w:rsid w:val="0097477D"/>
    <w:rsid w:val="0097511D"/>
    <w:rsid w:val="00985FB0"/>
    <w:rsid w:val="00986C8A"/>
    <w:rsid w:val="009876D7"/>
    <w:rsid w:val="00990AF1"/>
    <w:rsid w:val="009932DD"/>
    <w:rsid w:val="009957AE"/>
    <w:rsid w:val="009978F2"/>
    <w:rsid w:val="009A03E1"/>
    <w:rsid w:val="009A0CE1"/>
    <w:rsid w:val="009A3AB8"/>
    <w:rsid w:val="009A3CF6"/>
    <w:rsid w:val="009A66BA"/>
    <w:rsid w:val="009B013A"/>
    <w:rsid w:val="009B0853"/>
    <w:rsid w:val="009B3E87"/>
    <w:rsid w:val="009B59FC"/>
    <w:rsid w:val="009C1249"/>
    <w:rsid w:val="009C171B"/>
    <w:rsid w:val="009C39F1"/>
    <w:rsid w:val="009C44A6"/>
    <w:rsid w:val="009C742A"/>
    <w:rsid w:val="009C7EB0"/>
    <w:rsid w:val="009D0871"/>
    <w:rsid w:val="009D2972"/>
    <w:rsid w:val="009D38C8"/>
    <w:rsid w:val="009D4680"/>
    <w:rsid w:val="009D6C0B"/>
    <w:rsid w:val="009E4649"/>
    <w:rsid w:val="009E58C5"/>
    <w:rsid w:val="009E59B0"/>
    <w:rsid w:val="009E6B41"/>
    <w:rsid w:val="009F2F19"/>
    <w:rsid w:val="009F3EF8"/>
    <w:rsid w:val="00A02FBB"/>
    <w:rsid w:val="00A06FD2"/>
    <w:rsid w:val="00A102AF"/>
    <w:rsid w:val="00A107AC"/>
    <w:rsid w:val="00A11143"/>
    <w:rsid w:val="00A1343C"/>
    <w:rsid w:val="00A142A5"/>
    <w:rsid w:val="00A15B20"/>
    <w:rsid w:val="00A203E9"/>
    <w:rsid w:val="00A220E0"/>
    <w:rsid w:val="00A22F11"/>
    <w:rsid w:val="00A23362"/>
    <w:rsid w:val="00A236BD"/>
    <w:rsid w:val="00A23807"/>
    <w:rsid w:val="00A23878"/>
    <w:rsid w:val="00A2778E"/>
    <w:rsid w:val="00A508B0"/>
    <w:rsid w:val="00A571CA"/>
    <w:rsid w:val="00A613FA"/>
    <w:rsid w:val="00A63708"/>
    <w:rsid w:val="00A63AEE"/>
    <w:rsid w:val="00A6438A"/>
    <w:rsid w:val="00A644A5"/>
    <w:rsid w:val="00A66A0D"/>
    <w:rsid w:val="00A674F8"/>
    <w:rsid w:val="00A747E1"/>
    <w:rsid w:val="00A81FC7"/>
    <w:rsid w:val="00A826F8"/>
    <w:rsid w:val="00A901D6"/>
    <w:rsid w:val="00A90608"/>
    <w:rsid w:val="00A935AB"/>
    <w:rsid w:val="00A94CFF"/>
    <w:rsid w:val="00A94EA2"/>
    <w:rsid w:val="00A96376"/>
    <w:rsid w:val="00A9762C"/>
    <w:rsid w:val="00AA0664"/>
    <w:rsid w:val="00AA2CC5"/>
    <w:rsid w:val="00AA5121"/>
    <w:rsid w:val="00AA5BE7"/>
    <w:rsid w:val="00AB0F80"/>
    <w:rsid w:val="00AB56BB"/>
    <w:rsid w:val="00AB6814"/>
    <w:rsid w:val="00AB69B4"/>
    <w:rsid w:val="00AC08DA"/>
    <w:rsid w:val="00AC0EB7"/>
    <w:rsid w:val="00AC181A"/>
    <w:rsid w:val="00AD355B"/>
    <w:rsid w:val="00AD35FB"/>
    <w:rsid w:val="00AD3DE6"/>
    <w:rsid w:val="00AD4D84"/>
    <w:rsid w:val="00AD7B85"/>
    <w:rsid w:val="00AE2D3F"/>
    <w:rsid w:val="00AE3993"/>
    <w:rsid w:val="00AE7FA7"/>
    <w:rsid w:val="00AF4B61"/>
    <w:rsid w:val="00AF4E9B"/>
    <w:rsid w:val="00AF5BC9"/>
    <w:rsid w:val="00B02918"/>
    <w:rsid w:val="00B0380E"/>
    <w:rsid w:val="00B071D0"/>
    <w:rsid w:val="00B127C6"/>
    <w:rsid w:val="00B149DE"/>
    <w:rsid w:val="00B16797"/>
    <w:rsid w:val="00B2054D"/>
    <w:rsid w:val="00B20D2F"/>
    <w:rsid w:val="00B218FA"/>
    <w:rsid w:val="00B24FFF"/>
    <w:rsid w:val="00B256F2"/>
    <w:rsid w:val="00B260EE"/>
    <w:rsid w:val="00B27002"/>
    <w:rsid w:val="00B3197F"/>
    <w:rsid w:val="00B3251F"/>
    <w:rsid w:val="00B328D4"/>
    <w:rsid w:val="00B434F2"/>
    <w:rsid w:val="00B45712"/>
    <w:rsid w:val="00B52823"/>
    <w:rsid w:val="00B5324B"/>
    <w:rsid w:val="00B56EC5"/>
    <w:rsid w:val="00B57E92"/>
    <w:rsid w:val="00B62699"/>
    <w:rsid w:val="00B67B22"/>
    <w:rsid w:val="00B713DF"/>
    <w:rsid w:val="00B73CD9"/>
    <w:rsid w:val="00B74211"/>
    <w:rsid w:val="00B85079"/>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1340"/>
    <w:rsid w:val="00BE48D4"/>
    <w:rsid w:val="00BE4ADB"/>
    <w:rsid w:val="00BE53B9"/>
    <w:rsid w:val="00BE56FD"/>
    <w:rsid w:val="00BE601F"/>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24C24"/>
    <w:rsid w:val="00C32BCE"/>
    <w:rsid w:val="00C33E28"/>
    <w:rsid w:val="00C351BB"/>
    <w:rsid w:val="00C45DDB"/>
    <w:rsid w:val="00C50991"/>
    <w:rsid w:val="00C50F7F"/>
    <w:rsid w:val="00C51701"/>
    <w:rsid w:val="00C51EA3"/>
    <w:rsid w:val="00C52FAC"/>
    <w:rsid w:val="00C53215"/>
    <w:rsid w:val="00C54956"/>
    <w:rsid w:val="00C5701F"/>
    <w:rsid w:val="00C576FC"/>
    <w:rsid w:val="00C5778E"/>
    <w:rsid w:val="00C60A82"/>
    <w:rsid w:val="00C641FC"/>
    <w:rsid w:val="00C72E93"/>
    <w:rsid w:val="00C7331F"/>
    <w:rsid w:val="00C73B04"/>
    <w:rsid w:val="00C73B7D"/>
    <w:rsid w:val="00C74AFE"/>
    <w:rsid w:val="00C8146F"/>
    <w:rsid w:val="00C8203C"/>
    <w:rsid w:val="00C82610"/>
    <w:rsid w:val="00C83894"/>
    <w:rsid w:val="00C83F44"/>
    <w:rsid w:val="00C841D4"/>
    <w:rsid w:val="00C8706C"/>
    <w:rsid w:val="00C93F11"/>
    <w:rsid w:val="00C94CEC"/>
    <w:rsid w:val="00C978FB"/>
    <w:rsid w:val="00CA17C6"/>
    <w:rsid w:val="00CA4ED1"/>
    <w:rsid w:val="00CA53F3"/>
    <w:rsid w:val="00CB1380"/>
    <w:rsid w:val="00CB1533"/>
    <w:rsid w:val="00CB5A2F"/>
    <w:rsid w:val="00CC0F3B"/>
    <w:rsid w:val="00CD1FF4"/>
    <w:rsid w:val="00CD2364"/>
    <w:rsid w:val="00CD5C2A"/>
    <w:rsid w:val="00CD6534"/>
    <w:rsid w:val="00CD7E2F"/>
    <w:rsid w:val="00CE0E01"/>
    <w:rsid w:val="00CE3EAD"/>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24631"/>
    <w:rsid w:val="00D34F2E"/>
    <w:rsid w:val="00D362DE"/>
    <w:rsid w:val="00D37439"/>
    <w:rsid w:val="00D37E6A"/>
    <w:rsid w:val="00D5100B"/>
    <w:rsid w:val="00D52FA5"/>
    <w:rsid w:val="00D53FF6"/>
    <w:rsid w:val="00D54B32"/>
    <w:rsid w:val="00D56B4E"/>
    <w:rsid w:val="00D578D8"/>
    <w:rsid w:val="00D601DA"/>
    <w:rsid w:val="00D63514"/>
    <w:rsid w:val="00D76D66"/>
    <w:rsid w:val="00D8049E"/>
    <w:rsid w:val="00D80A54"/>
    <w:rsid w:val="00D81906"/>
    <w:rsid w:val="00D87FF2"/>
    <w:rsid w:val="00D949E7"/>
    <w:rsid w:val="00D95AC3"/>
    <w:rsid w:val="00DA1B5E"/>
    <w:rsid w:val="00DA43ED"/>
    <w:rsid w:val="00DA6125"/>
    <w:rsid w:val="00DA6BE8"/>
    <w:rsid w:val="00DA744A"/>
    <w:rsid w:val="00DB292B"/>
    <w:rsid w:val="00DB3F7F"/>
    <w:rsid w:val="00DB4783"/>
    <w:rsid w:val="00DB50E0"/>
    <w:rsid w:val="00DC23B7"/>
    <w:rsid w:val="00DC631B"/>
    <w:rsid w:val="00DD04C3"/>
    <w:rsid w:val="00DD5B7D"/>
    <w:rsid w:val="00DD6CC5"/>
    <w:rsid w:val="00DE2343"/>
    <w:rsid w:val="00DE5990"/>
    <w:rsid w:val="00DF113F"/>
    <w:rsid w:val="00DF6584"/>
    <w:rsid w:val="00E018A7"/>
    <w:rsid w:val="00E02E69"/>
    <w:rsid w:val="00E03F71"/>
    <w:rsid w:val="00E04FC0"/>
    <w:rsid w:val="00E10A04"/>
    <w:rsid w:val="00E11465"/>
    <w:rsid w:val="00E17409"/>
    <w:rsid w:val="00E17528"/>
    <w:rsid w:val="00E22588"/>
    <w:rsid w:val="00E246C3"/>
    <w:rsid w:val="00E24941"/>
    <w:rsid w:val="00E24E19"/>
    <w:rsid w:val="00E253FB"/>
    <w:rsid w:val="00E31BF9"/>
    <w:rsid w:val="00E3361B"/>
    <w:rsid w:val="00E46E1D"/>
    <w:rsid w:val="00E474A5"/>
    <w:rsid w:val="00E51575"/>
    <w:rsid w:val="00E51E2C"/>
    <w:rsid w:val="00E53490"/>
    <w:rsid w:val="00E5362B"/>
    <w:rsid w:val="00E541B6"/>
    <w:rsid w:val="00E554D5"/>
    <w:rsid w:val="00E56BD6"/>
    <w:rsid w:val="00E6416B"/>
    <w:rsid w:val="00E64ACB"/>
    <w:rsid w:val="00E656AA"/>
    <w:rsid w:val="00E658D6"/>
    <w:rsid w:val="00E67419"/>
    <w:rsid w:val="00E67E34"/>
    <w:rsid w:val="00E741D0"/>
    <w:rsid w:val="00E801F3"/>
    <w:rsid w:val="00E82382"/>
    <w:rsid w:val="00E84D45"/>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6345"/>
    <w:rsid w:val="00ED71AF"/>
    <w:rsid w:val="00EE0207"/>
    <w:rsid w:val="00EE4B80"/>
    <w:rsid w:val="00EE5328"/>
    <w:rsid w:val="00EE6C14"/>
    <w:rsid w:val="00EE7E4F"/>
    <w:rsid w:val="00EF0164"/>
    <w:rsid w:val="00EF1797"/>
    <w:rsid w:val="00EF315A"/>
    <w:rsid w:val="00F0736B"/>
    <w:rsid w:val="00F1111D"/>
    <w:rsid w:val="00F11377"/>
    <w:rsid w:val="00F11BBC"/>
    <w:rsid w:val="00F128FE"/>
    <w:rsid w:val="00F1319D"/>
    <w:rsid w:val="00F15801"/>
    <w:rsid w:val="00F16096"/>
    <w:rsid w:val="00F1783C"/>
    <w:rsid w:val="00F20D7A"/>
    <w:rsid w:val="00F236FD"/>
    <w:rsid w:val="00F257E6"/>
    <w:rsid w:val="00F259C2"/>
    <w:rsid w:val="00F348CD"/>
    <w:rsid w:val="00F428F4"/>
    <w:rsid w:val="00F438B0"/>
    <w:rsid w:val="00F507A4"/>
    <w:rsid w:val="00F5214A"/>
    <w:rsid w:val="00F52A61"/>
    <w:rsid w:val="00F53183"/>
    <w:rsid w:val="00F54910"/>
    <w:rsid w:val="00F569A7"/>
    <w:rsid w:val="00F60726"/>
    <w:rsid w:val="00F67152"/>
    <w:rsid w:val="00F67E68"/>
    <w:rsid w:val="00F67F23"/>
    <w:rsid w:val="00F70BD3"/>
    <w:rsid w:val="00F70C3C"/>
    <w:rsid w:val="00F759B6"/>
    <w:rsid w:val="00F7618F"/>
    <w:rsid w:val="00F77621"/>
    <w:rsid w:val="00F82881"/>
    <w:rsid w:val="00F9238C"/>
    <w:rsid w:val="00F929B7"/>
    <w:rsid w:val="00F93C32"/>
    <w:rsid w:val="00F96BBF"/>
    <w:rsid w:val="00FA2D63"/>
    <w:rsid w:val="00FA36C5"/>
    <w:rsid w:val="00FA4D3A"/>
    <w:rsid w:val="00FA698D"/>
    <w:rsid w:val="00FB25C6"/>
    <w:rsid w:val="00FC113B"/>
    <w:rsid w:val="00FC6819"/>
    <w:rsid w:val="00FC6D9C"/>
    <w:rsid w:val="00FC7F72"/>
    <w:rsid w:val="00FD064F"/>
    <w:rsid w:val="00FD579D"/>
    <w:rsid w:val="00FD6E93"/>
    <w:rsid w:val="00FD7A95"/>
    <w:rsid w:val="00FE052F"/>
    <w:rsid w:val="00FE0D19"/>
    <w:rsid w:val="00FE2916"/>
    <w:rsid w:val="00FE4114"/>
    <w:rsid w:val="00FE4B2D"/>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0B1C1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4029202">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682437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3544082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09867409">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57729999">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885098">
      <w:bodyDiv w:val="1"/>
      <w:marLeft w:val="0"/>
      <w:marRight w:val="0"/>
      <w:marTop w:val="0"/>
      <w:marBottom w:val="0"/>
      <w:divBdr>
        <w:top w:val="none" w:sz="0" w:space="0" w:color="auto"/>
        <w:left w:val="none" w:sz="0" w:space="0" w:color="auto"/>
        <w:bottom w:val="none" w:sz="0" w:space="0" w:color="auto"/>
        <w:right w:val="none" w:sz="0" w:space="0" w:color="auto"/>
      </w:divBdr>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34166284">
      <w:bodyDiv w:val="1"/>
      <w:marLeft w:val="0"/>
      <w:marRight w:val="0"/>
      <w:marTop w:val="0"/>
      <w:marBottom w:val="0"/>
      <w:divBdr>
        <w:top w:val="none" w:sz="0" w:space="0" w:color="auto"/>
        <w:left w:val="none" w:sz="0" w:space="0" w:color="auto"/>
        <w:bottom w:val="none" w:sz="0" w:space="0" w:color="auto"/>
        <w:right w:val="none" w:sz="0" w:space="0" w:color="auto"/>
      </w:divBdr>
    </w:div>
    <w:div w:id="1653286889">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683555505">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s://www.federalpremium.com/backcount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486</Words>
  <Characters>2854</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3354</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4</cp:revision>
  <cp:lastPrinted>2025-01-06T16:19:00Z</cp:lastPrinted>
  <dcterms:created xsi:type="dcterms:W3CDTF">2025-02-18T21:08:00Z</dcterms:created>
  <dcterms:modified xsi:type="dcterms:W3CDTF">2025-02-19T21:50:00Z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87629142130ee4e447e55fd5e0ad1ff88f2604faab829db084c0f4f0be321f1e</vt:lpwstr>
  </property>
</Properties>
</file>