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71D1E5E8" w:rsidR="000777EE" w:rsidRPr="00024E7E" w:rsidRDefault="00813DA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024E7E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024E7E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="00050658" w:rsidRPr="00024E7E">
        <w:rPr>
          <w:rFonts w:cs="Arial"/>
          <w:szCs w:val="24"/>
        </w:rPr>
        <w:t xml:space="preserve"> </w:t>
      </w:r>
    </w:p>
    <w:p w14:paraId="2DD5DD10" w14:textId="236C08D5" w:rsidR="00FE2916" w:rsidRPr="00024E7E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024E7E">
        <w:rPr>
          <w:rFonts w:cs="Arial"/>
          <w:szCs w:val="24"/>
        </w:rPr>
        <w:t xml:space="preserve">FOR IMMEDIATE RELEASE </w:t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  <w:t xml:space="preserve"> </w:t>
      </w:r>
      <w:r w:rsidRPr="00024E7E">
        <w:rPr>
          <w:rFonts w:cs="Arial"/>
          <w:szCs w:val="24"/>
        </w:rPr>
        <w:tab/>
      </w:r>
      <w:r w:rsidRPr="00024E7E">
        <w:rPr>
          <w:rFonts w:cs="Arial"/>
          <w:szCs w:val="24"/>
        </w:rPr>
        <w:tab/>
      </w:r>
      <w:r w:rsidR="006817C0" w:rsidRPr="00024E7E">
        <w:rPr>
          <w:rFonts w:cs="Arial"/>
          <w:szCs w:val="24"/>
        </w:rPr>
        <w:t xml:space="preserve"> </w:t>
      </w:r>
    </w:p>
    <w:p w14:paraId="008E89DB" w14:textId="77777777" w:rsidR="009512DC" w:rsidRPr="00024E7E" w:rsidRDefault="009512DC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774B3E44" w14:textId="77777777" w:rsidR="009E4649" w:rsidRPr="00024E7E" w:rsidRDefault="009E4649" w:rsidP="009F2F19">
      <w:pPr>
        <w:rPr>
          <w:rFonts w:cs="Arial"/>
          <w:b/>
          <w:szCs w:val="24"/>
        </w:rPr>
      </w:pPr>
    </w:p>
    <w:p w14:paraId="0B8E1349" w14:textId="1BB7437B" w:rsidR="007404CA" w:rsidRPr="00024E7E" w:rsidRDefault="00607A89" w:rsidP="007E0080">
      <w:pPr>
        <w:jc w:val="center"/>
        <w:rPr>
          <w:rFonts w:cs="Arial"/>
          <w:sz w:val="28"/>
          <w:szCs w:val="28"/>
        </w:rPr>
      </w:pPr>
      <w:r w:rsidRPr="00024E7E">
        <w:rPr>
          <w:rFonts w:cs="Arial"/>
          <w:b/>
          <w:bCs/>
          <w:sz w:val="28"/>
          <w:szCs w:val="28"/>
        </w:rPr>
        <w:t xml:space="preserve">Federal </w:t>
      </w:r>
      <w:r w:rsidR="00C67E19" w:rsidRPr="00024E7E">
        <w:rPr>
          <w:rFonts w:cs="Arial"/>
          <w:b/>
          <w:bCs/>
          <w:sz w:val="28"/>
          <w:szCs w:val="28"/>
        </w:rPr>
        <w:t xml:space="preserve">Custom Shop </w:t>
      </w:r>
      <w:r w:rsidR="00A36B56">
        <w:rPr>
          <w:rFonts w:cs="Arial"/>
          <w:b/>
          <w:bCs/>
          <w:sz w:val="28"/>
          <w:szCs w:val="28"/>
        </w:rPr>
        <w:t>Introduces</w:t>
      </w:r>
      <w:r w:rsidR="00024E7E" w:rsidRPr="00024E7E">
        <w:rPr>
          <w:rFonts w:cs="Arial"/>
          <w:b/>
          <w:bCs/>
          <w:sz w:val="28"/>
          <w:szCs w:val="28"/>
        </w:rPr>
        <w:t xml:space="preserve"> </w:t>
      </w:r>
      <w:r w:rsidR="00DA79BB">
        <w:rPr>
          <w:rFonts w:cs="Arial"/>
          <w:b/>
          <w:bCs/>
          <w:sz w:val="28"/>
          <w:szCs w:val="28"/>
        </w:rPr>
        <w:t>Eight New</w:t>
      </w:r>
      <w:r w:rsidR="00CA53E1" w:rsidRPr="00024E7E">
        <w:rPr>
          <w:rFonts w:cs="Arial"/>
          <w:b/>
          <w:bCs/>
          <w:sz w:val="28"/>
          <w:szCs w:val="28"/>
        </w:rPr>
        <w:t xml:space="preserve"> </w:t>
      </w:r>
      <w:r w:rsidR="00DA79BB">
        <w:rPr>
          <w:rFonts w:cs="Arial"/>
          <w:b/>
          <w:bCs/>
          <w:sz w:val="28"/>
          <w:szCs w:val="28"/>
        </w:rPr>
        <w:t xml:space="preserve">Centerfire Rifle </w:t>
      </w:r>
      <w:r w:rsidR="00CA53E1" w:rsidRPr="00024E7E">
        <w:rPr>
          <w:rFonts w:cs="Arial"/>
          <w:b/>
          <w:bCs/>
          <w:sz w:val="28"/>
          <w:szCs w:val="28"/>
        </w:rPr>
        <w:t>Options</w:t>
      </w:r>
      <w:r w:rsidR="00DA79BB">
        <w:rPr>
          <w:rFonts w:cs="Arial"/>
          <w:b/>
          <w:bCs/>
          <w:sz w:val="28"/>
          <w:szCs w:val="28"/>
        </w:rPr>
        <w:t xml:space="preserve"> </w:t>
      </w:r>
      <w:r w:rsidR="00024E7E" w:rsidRPr="00024E7E">
        <w:rPr>
          <w:rFonts w:cs="Arial"/>
          <w:b/>
          <w:bCs/>
          <w:sz w:val="28"/>
          <w:szCs w:val="28"/>
        </w:rPr>
        <w:t>for Big Game Hunting</w:t>
      </w:r>
    </w:p>
    <w:p w14:paraId="5E226DB8" w14:textId="77777777" w:rsidR="00E11465" w:rsidRPr="00024E7E" w:rsidRDefault="00E11465" w:rsidP="009F2F19">
      <w:pPr>
        <w:rPr>
          <w:rFonts w:cs="Arial"/>
          <w:szCs w:val="24"/>
        </w:rPr>
      </w:pPr>
    </w:p>
    <w:p w14:paraId="7A5395B3" w14:textId="6BD55432" w:rsidR="00DA79BB" w:rsidRDefault="00BC4983" w:rsidP="00CA53E1">
      <w:pPr>
        <w:autoSpaceDE w:val="0"/>
        <w:autoSpaceDN w:val="0"/>
        <w:adjustRightInd w:val="0"/>
        <w:textAlignment w:val="center"/>
        <w:rPr>
          <w:rFonts w:cs="Arial"/>
          <w:szCs w:val="24"/>
        </w:rPr>
      </w:pPr>
      <w:r w:rsidRPr="00024E7E">
        <w:rPr>
          <w:rFonts w:cs="Arial"/>
          <w:b/>
          <w:szCs w:val="24"/>
        </w:rPr>
        <w:t>ANOKA, Minnesota</w:t>
      </w:r>
      <w:r w:rsidR="00A02FBB" w:rsidRPr="00024E7E">
        <w:rPr>
          <w:rFonts w:cs="Arial"/>
          <w:b/>
          <w:szCs w:val="24"/>
        </w:rPr>
        <w:t xml:space="preserve"> –</w:t>
      </w:r>
      <w:r w:rsidR="00825EC1" w:rsidRPr="00024E7E">
        <w:rPr>
          <w:rFonts w:cs="Arial"/>
          <w:b/>
          <w:szCs w:val="24"/>
        </w:rPr>
        <w:t xml:space="preserve"> </w:t>
      </w:r>
      <w:r w:rsidR="00DA79BB" w:rsidRPr="004363F4">
        <w:rPr>
          <w:rFonts w:cs="Arial"/>
          <w:b/>
          <w:szCs w:val="24"/>
        </w:rPr>
        <w:t>November</w:t>
      </w:r>
      <w:r w:rsidR="006A2F90" w:rsidRPr="004363F4">
        <w:rPr>
          <w:rFonts w:cs="Arial"/>
          <w:b/>
          <w:szCs w:val="24"/>
        </w:rPr>
        <w:t xml:space="preserve"> </w:t>
      </w:r>
      <w:r w:rsidR="004363F4" w:rsidRPr="004363F4">
        <w:rPr>
          <w:rFonts w:cs="Arial"/>
          <w:b/>
          <w:szCs w:val="24"/>
        </w:rPr>
        <w:t>25</w:t>
      </w:r>
      <w:r w:rsidR="006A2F90" w:rsidRPr="004363F4">
        <w:rPr>
          <w:rFonts w:cs="Arial"/>
          <w:b/>
          <w:szCs w:val="24"/>
        </w:rPr>
        <w:t>,</w:t>
      </w:r>
      <w:r w:rsidR="006A2F90">
        <w:rPr>
          <w:rFonts w:cs="Arial"/>
          <w:b/>
          <w:szCs w:val="24"/>
        </w:rPr>
        <w:t xml:space="preserve"> </w:t>
      </w:r>
      <w:r w:rsidR="007E0080" w:rsidRPr="00024E7E">
        <w:rPr>
          <w:rFonts w:cs="Arial"/>
          <w:b/>
          <w:szCs w:val="24"/>
        </w:rPr>
        <w:t>202</w:t>
      </w:r>
      <w:r w:rsidR="00DA79BB">
        <w:rPr>
          <w:rFonts w:cs="Arial"/>
          <w:b/>
          <w:szCs w:val="24"/>
        </w:rPr>
        <w:t>5</w:t>
      </w:r>
      <w:r w:rsidR="009E4649" w:rsidRPr="00024E7E">
        <w:rPr>
          <w:rFonts w:cs="Arial"/>
          <w:b/>
          <w:szCs w:val="24"/>
        </w:rPr>
        <w:t xml:space="preserve"> </w:t>
      </w:r>
      <w:r w:rsidR="00896CE8" w:rsidRPr="00024E7E">
        <w:rPr>
          <w:rFonts w:cs="Arial"/>
          <w:b/>
          <w:szCs w:val="24"/>
        </w:rPr>
        <w:t>–</w:t>
      </w:r>
      <w:r w:rsidR="002F52E8" w:rsidRPr="00024E7E">
        <w:rPr>
          <w:rFonts w:cs="Arial"/>
          <w:szCs w:val="24"/>
        </w:rPr>
        <w:t xml:space="preserve"> </w:t>
      </w:r>
      <w:r w:rsidR="00227235" w:rsidRPr="00024E7E">
        <w:rPr>
          <w:rFonts w:cs="Arial"/>
          <w:szCs w:val="24"/>
        </w:rPr>
        <w:t xml:space="preserve">Federal </w:t>
      </w:r>
      <w:r w:rsidR="00CA53E1" w:rsidRPr="00024E7E">
        <w:rPr>
          <w:rFonts w:cs="Arial"/>
          <w:szCs w:val="24"/>
        </w:rPr>
        <w:t xml:space="preserve">Custom Shop </w:t>
      </w:r>
      <w:r w:rsidR="00DA79BB">
        <w:t xml:space="preserve">offers expertly handloaded ammunition, built to order </w:t>
      </w:r>
      <w:r w:rsidR="003E4AD7">
        <w:t>with the highest-quality</w:t>
      </w:r>
      <w:r w:rsidR="00DA79BB">
        <w:t xml:space="preserve"> components</w:t>
      </w:r>
      <w:r w:rsidR="003E4AD7">
        <w:t>. It has</w:t>
      </w:r>
      <w:r w:rsidR="00DA79BB">
        <w:t xml:space="preserve"> recently added eight new options to its overall product lineup.</w:t>
      </w:r>
      <w:r w:rsidR="00DA79BB">
        <w:rPr>
          <w:rFonts w:cs="Arial"/>
          <w:szCs w:val="24"/>
        </w:rPr>
        <w:t xml:space="preserve"> Custom Shop loads</w:t>
      </w:r>
      <w:r w:rsidR="00CA53E1" w:rsidRPr="00024E7E">
        <w:rPr>
          <w:rFonts w:cs="Arial"/>
          <w:szCs w:val="24"/>
        </w:rPr>
        <w:t xml:space="preserve"> are for hunters and shooters who </w:t>
      </w:r>
      <w:r w:rsidR="00BE23F8">
        <w:rPr>
          <w:rFonts w:cs="Arial"/>
          <w:szCs w:val="24"/>
        </w:rPr>
        <w:t>cannot</w:t>
      </w:r>
      <w:r w:rsidR="00BE23F8" w:rsidRPr="00024E7E">
        <w:rPr>
          <w:rFonts w:cs="Arial"/>
          <w:szCs w:val="24"/>
        </w:rPr>
        <w:t xml:space="preserve"> </w:t>
      </w:r>
      <w:r w:rsidR="00CA53E1" w:rsidRPr="00024E7E">
        <w:rPr>
          <w:rFonts w:cs="Arial"/>
          <w:szCs w:val="24"/>
        </w:rPr>
        <w:t xml:space="preserve">find </w:t>
      </w:r>
      <w:r w:rsidR="00DA79BB">
        <w:rPr>
          <w:rFonts w:cs="Arial"/>
          <w:szCs w:val="24"/>
        </w:rPr>
        <w:t>specific bullet options in factory-loaded</w:t>
      </w:r>
      <w:r w:rsidR="00CA53E1" w:rsidRPr="00024E7E">
        <w:rPr>
          <w:rFonts w:cs="Arial"/>
          <w:szCs w:val="24"/>
        </w:rPr>
        <w:t xml:space="preserve"> ammunition on the retail shelf. </w:t>
      </w:r>
    </w:p>
    <w:p w14:paraId="4A2A93AA" w14:textId="77777777" w:rsidR="00DA79BB" w:rsidRDefault="00DA79BB" w:rsidP="00CA53E1">
      <w:pPr>
        <w:autoSpaceDE w:val="0"/>
        <w:autoSpaceDN w:val="0"/>
        <w:adjustRightInd w:val="0"/>
        <w:textAlignment w:val="center"/>
        <w:rPr>
          <w:rFonts w:cs="Arial"/>
          <w:szCs w:val="24"/>
        </w:rPr>
      </w:pPr>
    </w:p>
    <w:p w14:paraId="45C73AA6" w14:textId="60DFCF97" w:rsidR="00DA79BB" w:rsidRDefault="00DA79BB" w:rsidP="00DA79BB">
      <w:r>
        <w:t xml:space="preserve">The new loads are </w:t>
      </w:r>
      <w:r w:rsidRPr="005B2EBF">
        <w:t>Barnes Tipped TSX 6.5 PRC 120-gr, Hammer 6.5 Creedmoor 121-</w:t>
      </w:r>
      <w:r w:rsidR="003E4AD7">
        <w:t>grain</w:t>
      </w:r>
      <w:r w:rsidRPr="005B2EBF">
        <w:t>, Hammer 6.5MM PRC 121-</w:t>
      </w:r>
      <w:r w:rsidR="003E4AD7">
        <w:t>grain</w:t>
      </w:r>
      <w:r w:rsidRPr="005B2EBF">
        <w:t>, Fusion 284 Win. 140-</w:t>
      </w:r>
      <w:r w:rsidR="003E4AD7">
        <w:t>grain</w:t>
      </w:r>
      <w:r w:rsidRPr="005B2EBF">
        <w:t>, Trophy Bonded Tipped 284 Win. 140-gr, Hammer 7</w:t>
      </w:r>
      <w:r w:rsidR="003E4AD7">
        <w:t>mm</w:t>
      </w:r>
      <w:r w:rsidRPr="005B2EBF">
        <w:t xml:space="preserve"> PRC 131-gr, Barnes Tipped TSX 7MM PRC 140-</w:t>
      </w:r>
      <w:r w:rsidR="003E4AD7">
        <w:t>grain</w:t>
      </w:r>
      <w:r w:rsidRPr="005B2EBF">
        <w:t>, and Barnes LRX 300 WSM 200-</w:t>
      </w:r>
      <w:r w:rsidR="003E4AD7">
        <w:t>grain</w:t>
      </w:r>
      <w:r w:rsidRPr="005B2EBF">
        <w:t xml:space="preserve"> </w:t>
      </w:r>
    </w:p>
    <w:p w14:paraId="34AD4F9E" w14:textId="77777777" w:rsidR="00DA79BB" w:rsidRDefault="00DA79BB" w:rsidP="00CA53E1">
      <w:pPr>
        <w:autoSpaceDE w:val="0"/>
        <w:autoSpaceDN w:val="0"/>
        <w:adjustRightInd w:val="0"/>
        <w:textAlignment w:val="center"/>
        <w:rPr>
          <w:rFonts w:cs="Arial"/>
          <w:szCs w:val="24"/>
        </w:rPr>
      </w:pPr>
    </w:p>
    <w:p w14:paraId="624883D3" w14:textId="43E232A8" w:rsidR="00CA53E1" w:rsidRDefault="00DA79BB" w:rsidP="00CA53E1">
      <w:pPr>
        <w:autoSpaceDE w:val="0"/>
        <w:autoSpaceDN w:val="0"/>
        <w:adjustRightInd w:val="0"/>
        <w:textAlignment w:val="center"/>
        <w:rPr>
          <w:rFonts w:cs="Arial"/>
          <w:szCs w:val="24"/>
        </w:rPr>
      </w:pPr>
      <w:r>
        <w:rPr>
          <w:rFonts w:cs="Arial"/>
          <w:szCs w:val="24"/>
        </w:rPr>
        <w:t>“</w:t>
      </w:r>
      <w:r w:rsidR="00896041">
        <w:rPr>
          <w:rFonts w:cs="Arial"/>
          <w:szCs w:val="24"/>
        </w:rPr>
        <w:t xml:space="preserve">Launched in the fall of 2019, the product line in </w:t>
      </w:r>
      <w:r w:rsidR="00BA77D0">
        <w:rPr>
          <w:rFonts w:cs="Arial"/>
          <w:szCs w:val="24"/>
        </w:rPr>
        <w:t>our</w:t>
      </w:r>
      <w:r w:rsidR="00896041">
        <w:rPr>
          <w:rFonts w:cs="Arial"/>
          <w:szCs w:val="24"/>
        </w:rPr>
        <w:t xml:space="preserve"> Federal Custom Shop continues to grow</w:t>
      </w:r>
      <w:r>
        <w:rPr>
          <w:rFonts w:cs="Arial"/>
          <w:szCs w:val="24"/>
        </w:rPr>
        <w:t>,” said Federal Centerfire Rifle Product Manager Eric Miller. “This year</w:t>
      </w:r>
      <w:r w:rsidR="00BA77D0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we have added several options of </w:t>
      </w:r>
      <w:r w:rsidR="00BA77D0">
        <w:rPr>
          <w:rFonts w:cs="Arial"/>
          <w:szCs w:val="24"/>
        </w:rPr>
        <w:t xml:space="preserve">bonded or </w:t>
      </w:r>
      <w:r>
        <w:rPr>
          <w:rFonts w:cs="Arial"/>
          <w:szCs w:val="24"/>
        </w:rPr>
        <w:t>all-copper bullets that our customers have been asking for</w:t>
      </w:r>
      <w:r w:rsidR="00BA77D0">
        <w:rPr>
          <w:rFonts w:cs="Arial"/>
          <w:szCs w:val="24"/>
        </w:rPr>
        <w:t>. This includes Hammer bullets, which are a brand of high-performance, solid copper projectiles designed for hunting and manufactured to have a unique terminal performance, so we are excited to see how well they do in our Custom Shop loads.”</w:t>
      </w:r>
    </w:p>
    <w:p w14:paraId="1EFD747D" w14:textId="37CCFC85" w:rsidR="00227235" w:rsidRPr="00024E7E" w:rsidRDefault="00227235" w:rsidP="00C67E19">
      <w:pPr>
        <w:rPr>
          <w:rFonts w:cs="Arial"/>
          <w:szCs w:val="24"/>
        </w:rPr>
      </w:pPr>
    </w:p>
    <w:p w14:paraId="5C6717C4" w14:textId="4C63487A" w:rsidR="00CA53E1" w:rsidRPr="00024E7E" w:rsidRDefault="00C67E19" w:rsidP="00C67E19">
      <w:pPr>
        <w:rPr>
          <w:rFonts w:cs="Arial"/>
          <w:szCs w:val="24"/>
        </w:rPr>
      </w:pPr>
      <w:r w:rsidRPr="00024E7E">
        <w:rPr>
          <w:rFonts w:cs="Arial"/>
          <w:szCs w:val="24"/>
        </w:rPr>
        <w:t xml:space="preserve">The Federal </w:t>
      </w:r>
      <w:r w:rsidR="00BA77D0" w:rsidRPr="00024E7E">
        <w:rPr>
          <w:rFonts w:cs="Arial"/>
          <w:szCs w:val="24"/>
        </w:rPr>
        <w:t>Ammunition</w:t>
      </w:r>
      <w:r w:rsidRPr="00024E7E">
        <w:rPr>
          <w:rFonts w:cs="Arial"/>
          <w:szCs w:val="24"/>
        </w:rPr>
        <w:t xml:space="preserve"> factory</w:t>
      </w:r>
      <w:r w:rsidR="00737A86">
        <w:rPr>
          <w:rFonts w:cs="Arial"/>
          <w:szCs w:val="24"/>
        </w:rPr>
        <w:t xml:space="preserve"> </w:t>
      </w:r>
      <w:proofErr w:type="gramStart"/>
      <w:r w:rsidR="00737A86">
        <w:rPr>
          <w:rFonts w:cs="Arial"/>
          <w:szCs w:val="24"/>
        </w:rPr>
        <w:t>is</w:t>
      </w:r>
      <w:r w:rsidR="00BA77D0">
        <w:rPr>
          <w:rFonts w:cs="Arial"/>
          <w:szCs w:val="24"/>
        </w:rPr>
        <w:t xml:space="preserve"> located</w:t>
      </w:r>
      <w:r w:rsidR="00737A86">
        <w:rPr>
          <w:rFonts w:cs="Arial"/>
          <w:szCs w:val="24"/>
        </w:rPr>
        <w:t xml:space="preserve"> in</w:t>
      </w:r>
      <w:proofErr w:type="gramEnd"/>
      <w:r w:rsidRPr="00024E7E">
        <w:rPr>
          <w:rFonts w:cs="Arial"/>
          <w:szCs w:val="24"/>
        </w:rPr>
        <w:t xml:space="preserve"> Anoka, Minnesota</w:t>
      </w:r>
      <w:r w:rsidR="00737A86">
        <w:rPr>
          <w:rFonts w:cs="Arial"/>
          <w:szCs w:val="24"/>
        </w:rPr>
        <w:t>. I</w:t>
      </w:r>
      <w:r w:rsidR="007756EF" w:rsidRPr="00024E7E">
        <w:rPr>
          <w:rFonts w:cs="Arial"/>
          <w:szCs w:val="24"/>
        </w:rPr>
        <w:t xml:space="preserve">ts </w:t>
      </w:r>
      <w:r w:rsidR="00227235" w:rsidRPr="00024E7E">
        <w:rPr>
          <w:rFonts w:cs="Arial"/>
          <w:szCs w:val="24"/>
        </w:rPr>
        <w:t>online Custom Shop</w:t>
      </w:r>
      <w:r w:rsidRPr="00024E7E">
        <w:rPr>
          <w:rFonts w:cs="Arial"/>
          <w:szCs w:val="24"/>
        </w:rPr>
        <w:t xml:space="preserve"> is a separate, </w:t>
      </w:r>
      <w:r w:rsidR="00BA77D0">
        <w:rPr>
          <w:rFonts w:cs="Arial"/>
          <w:szCs w:val="24"/>
        </w:rPr>
        <w:t>secure room within, featuring a state-of-the-art reloading workshop focused on the utmost attention to detail, quality, and care for each hand-loaded round</w:t>
      </w:r>
      <w:r w:rsidRPr="00024E7E">
        <w:rPr>
          <w:rFonts w:cs="Arial"/>
          <w:szCs w:val="24"/>
        </w:rPr>
        <w:t xml:space="preserve">. </w:t>
      </w:r>
      <w:r w:rsidR="00227235" w:rsidRPr="00024E7E">
        <w:rPr>
          <w:rFonts w:cs="Arial"/>
          <w:szCs w:val="24"/>
        </w:rPr>
        <w:t xml:space="preserve">An elite group of </w:t>
      </w:r>
      <w:r w:rsidR="00BA77D0">
        <w:rPr>
          <w:rFonts w:cs="Arial"/>
          <w:szCs w:val="24"/>
        </w:rPr>
        <w:t>the Federal’s most experienced employees was</w:t>
      </w:r>
      <w:r w:rsidR="00227235" w:rsidRPr="00024E7E">
        <w:rPr>
          <w:rFonts w:cs="Arial"/>
          <w:szCs w:val="24"/>
        </w:rPr>
        <w:t xml:space="preserve"> selected to work in the Custom Shop. Using the best components available, these expert engineers handcraft this ammunition to order. </w:t>
      </w:r>
      <w:r w:rsidRPr="00024E7E">
        <w:rPr>
          <w:rFonts w:cs="Arial"/>
          <w:szCs w:val="24"/>
        </w:rPr>
        <w:t>Each round is hand-checked</w:t>
      </w:r>
      <w:r w:rsidR="00BA77D0">
        <w:rPr>
          <w:rFonts w:cs="Arial"/>
          <w:szCs w:val="24"/>
        </w:rPr>
        <w:t>, then cleaned and inspected,</w:t>
      </w:r>
      <w:r w:rsidRPr="00024E7E">
        <w:rPr>
          <w:rFonts w:cs="Arial"/>
          <w:szCs w:val="24"/>
        </w:rPr>
        <w:t xml:space="preserve"> before being packed in Custom </w:t>
      </w:r>
      <w:r w:rsidR="00B879CF" w:rsidRPr="00024E7E">
        <w:rPr>
          <w:rFonts w:cs="Arial"/>
          <w:szCs w:val="24"/>
        </w:rPr>
        <w:t xml:space="preserve">Shop </w:t>
      </w:r>
      <w:r w:rsidRPr="00024E7E">
        <w:rPr>
          <w:rFonts w:cs="Arial"/>
          <w:szCs w:val="24"/>
        </w:rPr>
        <w:t xml:space="preserve">packaging and shipped out. </w:t>
      </w:r>
      <w:r w:rsidR="00370CFA" w:rsidRPr="00024E7E">
        <w:rPr>
          <w:rFonts w:cs="Arial"/>
          <w:szCs w:val="24"/>
        </w:rPr>
        <w:t xml:space="preserve">Each box of Custom Shop ammunition is signed by the Federal employee who hand-loaded it. </w:t>
      </w:r>
    </w:p>
    <w:p w14:paraId="14B24307" w14:textId="77777777" w:rsidR="00CA53E1" w:rsidRPr="00024E7E" w:rsidRDefault="00CA53E1" w:rsidP="00C67E19">
      <w:pPr>
        <w:rPr>
          <w:rFonts w:cs="Arial"/>
          <w:szCs w:val="24"/>
        </w:rPr>
      </w:pPr>
    </w:p>
    <w:p w14:paraId="73E8C1D9" w14:textId="7132DB1D" w:rsidR="00C67E19" w:rsidRPr="00024E7E" w:rsidRDefault="00CA53E1" w:rsidP="00C67E19">
      <w:pPr>
        <w:rPr>
          <w:rFonts w:cs="Arial"/>
          <w:szCs w:val="24"/>
        </w:rPr>
      </w:pPr>
      <w:r w:rsidRPr="00024E7E">
        <w:rPr>
          <w:rFonts w:cs="Arial"/>
          <w:szCs w:val="24"/>
        </w:rPr>
        <w:t xml:space="preserve">A dedicated page on </w:t>
      </w:r>
      <w:hyperlink r:id="rId9" w:history="1">
        <w:r w:rsidRPr="00024E7E">
          <w:rPr>
            <w:rStyle w:val="Hyperlink"/>
            <w:rFonts w:cs="Arial"/>
            <w:szCs w:val="24"/>
          </w:rPr>
          <w:t>www.federalpremium.com</w:t>
        </w:r>
      </w:hyperlink>
      <w:r w:rsidRPr="00024E7E">
        <w:rPr>
          <w:rFonts w:cs="Arial"/>
          <w:szCs w:val="24"/>
        </w:rPr>
        <w:t xml:space="preserve"> takes Custom Shop users to an order form, where they select their ammunition options and preferences, then purchase the custom ammunition via credit card. </w:t>
      </w:r>
      <w:r w:rsidR="00C67E19" w:rsidRPr="00024E7E">
        <w:rPr>
          <w:rFonts w:cs="Arial"/>
          <w:szCs w:val="24"/>
        </w:rPr>
        <w:t xml:space="preserve">Since </w:t>
      </w:r>
      <w:r w:rsidR="00BA77D0">
        <w:rPr>
          <w:rFonts w:cs="Arial"/>
          <w:szCs w:val="24"/>
        </w:rPr>
        <w:t>ammo</w:t>
      </w:r>
      <w:r w:rsidR="00C67E19" w:rsidRPr="00024E7E">
        <w:rPr>
          <w:rFonts w:cs="Arial"/>
          <w:szCs w:val="24"/>
        </w:rPr>
        <w:t xml:space="preserve"> is made-to-order, </w:t>
      </w:r>
      <w:r w:rsidR="00BA77D0">
        <w:rPr>
          <w:rFonts w:cs="Arial"/>
          <w:szCs w:val="24"/>
        </w:rPr>
        <w:t xml:space="preserve">the </w:t>
      </w:r>
      <w:r w:rsidR="00C67E19" w:rsidRPr="00024E7E">
        <w:rPr>
          <w:rFonts w:cs="Arial"/>
          <w:szCs w:val="24"/>
        </w:rPr>
        <w:t xml:space="preserve">typical lead time is approximately </w:t>
      </w:r>
      <w:r w:rsidR="00227235" w:rsidRPr="00024E7E">
        <w:rPr>
          <w:rFonts w:cs="Arial"/>
          <w:szCs w:val="24"/>
        </w:rPr>
        <w:t>2</w:t>
      </w:r>
      <w:r w:rsidR="00370CFA" w:rsidRPr="00024E7E">
        <w:rPr>
          <w:rFonts w:cs="Arial"/>
          <w:szCs w:val="24"/>
        </w:rPr>
        <w:t xml:space="preserve"> to 3</w:t>
      </w:r>
      <w:r w:rsidR="00227235" w:rsidRPr="00024E7E">
        <w:rPr>
          <w:rFonts w:cs="Arial"/>
          <w:szCs w:val="24"/>
        </w:rPr>
        <w:t xml:space="preserve"> </w:t>
      </w:r>
      <w:r w:rsidR="00C67E19" w:rsidRPr="00024E7E">
        <w:rPr>
          <w:rFonts w:cs="Arial"/>
          <w:szCs w:val="24"/>
        </w:rPr>
        <w:t xml:space="preserve">weeks. Buyers will receive their order </w:t>
      </w:r>
      <w:r w:rsidR="00BA77D0">
        <w:rPr>
          <w:rFonts w:cs="Arial"/>
          <w:szCs w:val="24"/>
        </w:rPr>
        <w:t>within a few days of shipping</w:t>
      </w:r>
      <w:r w:rsidR="00C67E19" w:rsidRPr="00024E7E">
        <w:rPr>
          <w:rFonts w:cs="Arial"/>
          <w:szCs w:val="24"/>
        </w:rPr>
        <w:t>.</w:t>
      </w:r>
    </w:p>
    <w:p w14:paraId="1562ECF2" w14:textId="77777777" w:rsidR="006775C6" w:rsidRPr="00024E7E" w:rsidRDefault="006775C6" w:rsidP="006C278F">
      <w:pPr>
        <w:rPr>
          <w:rFonts w:cs="Arial"/>
          <w:szCs w:val="24"/>
        </w:rPr>
      </w:pPr>
    </w:p>
    <w:p w14:paraId="4F6DCCF9" w14:textId="77777777" w:rsidR="00DA79BB" w:rsidRDefault="00DA79BB" w:rsidP="00DA79BB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Federal Ammunition products are available at dealers nationwide and online. For more information on all Federal products and to sign up for notifications about new product availability,</w:t>
      </w:r>
      <w:r>
        <w:rPr>
          <w:rFonts w:cs="Arial"/>
          <w:bCs/>
          <w:szCs w:val="24"/>
        </w:rPr>
        <w:t xml:space="preserve"> rebate </w:t>
      </w:r>
      <w:r>
        <w:rPr>
          <w:rFonts w:cs="Arial"/>
          <w:szCs w:val="24"/>
        </w:rPr>
        <w:t xml:space="preserve">promotions, </w:t>
      </w:r>
      <w:r>
        <w:rPr>
          <w:rFonts w:cs="Arial"/>
          <w:bCs/>
          <w:szCs w:val="24"/>
        </w:rPr>
        <w:t xml:space="preserve">and other brand news via email, </w:t>
      </w:r>
      <w:r>
        <w:rPr>
          <w:rFonts w:cs="Arial"/>
          <w:szCs w:val="24"/>
        </w:rPr>
        <w:t xml:space="preserve">visit </w:t>
      </w:r>
      <w:hyperlink r:id="rId10" w:history="1">
        <w:r>
          <w:rPr>
            <w:rStyle w:val="Hyperlink"/>
            <w:rFonts w:cs="Arial"/>
            <w:szCs w:val="24"/>
          </w:rPr>
          <w:t>www.federalpremium.com</w:t>
        </w:r>
      </w:hyperlink>
      <w:r>
        <w:rPr>
          <w:rFonts w:cs="Arial"/>
          <w:szCs w:val="24"/>
        </w:rPr>
        <w:t>.</w:t>
      </w:r>
    </w:p>
    <w:p w14:paraId="425D47B8" w14:textId="77777777" w:rsidR="00DA79BB" w:rsidRPr="00DE2F0D" w:rsidRDefault="00DA79BB" w:rsidP="00DA79BB">
      <w:pPr>
        <w:rPr>
          <w:rStyle w:val="Strong"/>
          <w:rFonts w:cs="Arial"/>
          <w:b w:val="0"/>
          <w:bCs w:val="0"/>
          <w:szCs w:val="24"/>
        </w:rPr>
      </w:pPr>
    </w:p>
    <w:p w14:paraId="0F9540D4" w14:textId="77777777" w:rsidR="00DA79BB" w:rsidRDefault="00DA79BB" w:rsidP="00DA79BB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6BE4B677" w14:textId="77777777" w:rsidR="00DA79BB" w:rsidRDefault="00DA79BB" w:rsidP="00DA79BB">
      <w:pPr>
        <w:pStyle w:val="NormalWeb"/>
        <w:spacing w:before="0" w:beforeAutospacing="0" w:after="0" w:afterAutospacing="0"/>
      </w:pPr>
      <w:r w:rsidRPr="00D8279E">
        <w:rPr>
          <w:rStyle w:val="Strong"/>
          <w:rFonts w:ascii="Arial" w:hAnsi="Arial" w:cs="Arial"/>
        </w:rPr>
        <w:t>Press Release Contact:</w:t>
      </w:r>
      <w:r>
        <w:rPr>
          <w:rFonts w:ascii="Arial" w:hAnsi="Arial" w:cs="Arial"/>
        </w:rPr>
        <w:t xml:space="preserve"> </w:t>
      </w:r>
      <w:r w:rsidRPr="00D8279E">
        <w:rPr>
          <w:rFonts w:ascii="Arial" w:hAnsi="Arial" w:cs="Arial"/>
        </w:rPr>
        <w:t>JJ Reich</w:t>
      </w:r>
      <w:r w:rsidRPr="00D8279E">
        <w:rPr>
          <w:rFonts w:ascii="Arial" w:hAnsi="Arial" w:cs="Arial"/>
        </w:rPr>
        <w:br/>
        <w:t>Senior Manager – Press Relations</w:t>
      </w:r>
      <w:r w:rsidRPr="00D8279E">
        <w:rPr>
          <w:rFonts w:ascii="Arial" w:hAnsi="Arial" w:cs="Arial"/>
        </w:rPr>
        <w:br/>
        <w:t xml:space="preserve">E-mail: </w:t>
      </w:r>
      <w:hyperlink r:id="rId11" w:history="1">
        <w:r w:rsidRPr="00D8279E">
          <w:rPr>
            <w:rStyle w:val="Hyperlink"/>
            <w:rFonts w:ascii="Arial" w:hAnsi="Arial" w:cs="Arial"/>
          </w:rPr>
          <w:t>media@tkghunt.com</w:t>
        </w:r>
      </w:hyperlink>
    </w:p>
    <w:p w14:paraId="4038EEF0" w14:textId="77777777" w:rsidR="00DA79BB" w:rsidRDefault="00DA79BB" w:rsidP="00DA79B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33342D4" w14:textId="77777777" w:rsidR="00DA79BB" w:rsidRDefault="00DA79BB" w:rsidP="00DA79B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097B075" w14:textId="77777777" w:rsidR="00DA79BB" w:rsidRDefault="00DA79BB" w:rsidP="00DA79BB">
      <w:pPr>
        <w:rPr>
          <w:rFonts w:cs="Arial"/>
          <w:b/>
          <w:bCs/>
          <w:szCs w:val="24"/>
        </w:rPr>
      </w:pPr>
      <w:r w:rsidRPr="0090238A">
        <w:rPr>
          <w:rFonts w:cs="Arial"/>
          <w:b/>
          <w:bCs/>
          <w:szCs w:val="24"/>
        </w:rPr>
        <w:t>About Federal Ammunition</w:t>
      </w:r>
    </w:p>
    <w:p w14:paraId="1659527F" w14:textId="77777777" w:rsidR="00DA79BB" w:rsidRPr="00141E9E" w:rsidRDefault="00DA79BB" w:rsidP="00DA79BB">
      <w:pPr>
        <w:rPr>
          <w:rFonts w:cs="Arial"/>
          <w:b/>
          <w:bCs/>
          <w:szCs w:val="24"/>
        </w:rPr>
      </w:pPr>
      <w:r w:rsidRPr="0090238A">
        <w:rPr>
          <w:rFonts w:cs="Arial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p w14:paraId="7BBE8B61" w14:textId="77777777" w:rsidR="00DA79BB" w:rsidRDefault="00DA79BB" w:rsidP="00DA79BB">
      <w:pPr>
        <w:rPr>
          <w:rFonts w:cs="Arial"/>
          <w:szCs w:val="24"/>
        </w:rPr>
      </w:pPr>
    </w:p>
    <w:p w14:paraId="2CCCDDE3" w14:textId="77777777" w:rsidR="00161B99" w:rsidRPr="00024E7E" w:rsidRDefault="00161B99" w:rsidP="00DA79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sectPr w:rsidR="00161B99" w:rsidRPr="00024E7E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F312" w14:textId="77777777" w:rsidR="00C82577" w:rsidRDefault="00C82577">
      <w:r>
        <w:separator/>
      </w:r>
    </w:p>
  </w:endnote>
  <w:endnote w:type="continuationSeparator" w:id="0">
    <w:p w14:paraId="7DEA8461" w14:textId="77777777" w:rsidR="00C82577" w:rsidRDefault="00C8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C897" w14:textId="77777777" w:rsidR="00C82577" w:rsidRDefault="00C82577">
      <w:r>
        <w:separator/>
      </w:r>
    </w:p>
  </w:footnote>
  <w:footnote w:type="continuationSeparator" w:id="0">
    <w:p w14:paraId="3DDC04D3" w14:textId="77777777" w:rsidR="00C82577" w:rsidRDefault="00C8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839672">
    <w:abstractNumId w:val="3"/>
  </w:num>
  <w:num w:numId="2" w16cid:durableId="221674802">
    <w:abstractNumId w:val="16"/>
  </w:num>
  <w:num w:numId="3" w16cid:durableId="1533346406">
    <w:abstractNumId w:val="1"/>
  </w:num>
  <w:num w:numId="4" w16cid:durableId="1386417846">
    <w:abstractNumId w:val="15"/>
  </w:num>
  <w:num w:numId="5" w16cid:durableId="1828594655">
    <w:abstractNumId w:val="13"/>
  </w:num>
  <w:num w:numId="6" w16cid:durableId="1180856780">
    <w:abstractNumId w:val="10"/>
  </w:num>
  <w:num w:numId="7" w16cid:durableId="1006901551">
    <w:abstractNumId w:val="0"/>
  </w:num>
  <w:num w:numId="8" w16cid:durableId="600458937">
    <w:abstractNumId w:val="14"/>
  </w:num>
  <w:num w:numId="9" w16cid:durableId="796800599">
    <w:abstractNumId w:val="2"/>
  </w:num>
  <w:num w:numId="10" w16cid:durableId="1044523273">
    <w:abstractNumId w:val="11"/>
  </w:num>
  <w:num w:numId="11" w16cid:durableId="273514408">
    <w:abstractNumId w:val="4"/>
  </w:num>
  <w:num w:numId="12" w16cid:durableId="311300661">
    <w:abstractNumId w:val="8"/>
  </w:num>
  <w:num w:numId="13" w16cid:durableId="1788816458">
    <w:abstractNumId w:val="6"/>
  </w:num>
  <w:num w:numId="14" w16cid:durableId="745301045">
    <w:abstractNumId w:val="7"/>
  </w:num>
  <w:num w:numId="15" w16cid:durableId="1668359380">
    <w:abstractNumId w:val="18"/>
  </w:num>
  <w:num w:numId="16" w16cid:durableId="19340479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1052813">
    <w:abstractNumId w:val="17"/>
  </w:num>
  <w:num w:numId="18" w16cid:durableId="596905734">
    <w:abstractNumId w:val="9"/>
  </w:num>
  <w:num w:numId="19" w16cid:durableId="864253300">
    <w:abstractNumId w:val="4"/>
  </w:num>
  <w:num w:numId="20" w16cid:durableId="351346688">
    <w:abstractNumId w:val="5"/>
  </w:num>
  <w:num w:numId="21" w16cid:durableId="588632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403B"/>
    <w:rsid w:val="00024A0A"/>
    <w:rsid w:val="00024E7E"/>
    <w:rsid w:val="00025392"/>
    <w:rsid w:val="00032010"/>
    <w:rsid w:val="00033B84"/>
    <w:rsid w:val="000340DE"/>
    <w:rsid w:val="00034334"/>
    <w:rsid w:val="0003685F"/>
    <w:rsid w:val="000370B8"/>
    <w:rsid w:val="00041E40"/>
    <w:rsid w:val="00044786"/>
    <w:rsid w:val="000456A6"/>
    <w:rsid w:val="00050658"/>
    <w:rsid w:val="000514A3"/>
    <w:rsid w:val="0005235A"/>
    <w:rsid w:val="00053CCE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7E5A"/>
    <w:rsid w:val="000A485F"/>
    <w:rsid w:val="000C46DF"/>
    <w:rsid w:val="000C5525"/>
    <w:rsid w:val="000C5FC6"/>
    <w:rsid w:val="000C666D"/>
    <w:rsid w:val="000C6CEB"/>
    <w:rsid w:val="000C7FF7"/>
    <w:rsid w:val="000D0311"/>
    <w:rsid w:val="000D5F74"/>
    <w:rsid w:val="000D64A8"/>
    <w:rsid w:val="000D7E43"/>
    <w:rsid w:val="000E0552"/>
    <w:rsid w:val="000E3362"/>
    <w:rsid w:val="000E435B"/>
    <w:rsid w:val="000E44A2"/>
    <w:rsid w:val="000E5706"/>
    <w:rsid w:val="000F1B1B"/>
    <w:rsid w:val="000F7114"/>
    <w:rsid w:val="00100A6B"/>
    <w:rsid w:val="00100CBE"/>
    <w:rsid w:val="00100EDC"/>
    <w:rsid w:val="00101FC5"/>
    <w:rsid w:val="001055B3"/>
    <w:rsid w:val="001067AB"/>
    <w:rsid w:val="001100E0"/>
    <w:rsid w:val="00111120"/>
    <w:rsid w:val="0011346A"/>
    <w:rsid w:val="00114C66"/>
    <w:rsid w:val="00116DD3"/>
    <w:rsid w:val="00124163"/>
    <w:rsid w:val="00126186"/>
    <w:rsid w:val="0013019B"/>
    <w:rsid w:val="00133E3A"/>
    <w:rsid w:val="00136A6D"/>
    <w:rsid w:val="00141070"/>
    <w:rsid w:val="001441F5"/>
    <w:rsid w:val="00155654"/>
    <w:rsid w:val="0015613C"/>
    <w:rsid w:val="00157444"/>
    <w:rsid w:val="0016021F"/>
    <w:rsid w:val="00161B99"/>
    <w:rsid w:val="00166B05"/>
    <w:rsid w:val="00167CDA"/>
    <w:rsid w:val="00170137"/>
    <w:rsid w:val="00170AA7"/>
    <w:rsid w:val="001755C3"/>
    <w:rsid w:val="00175EEB"/>
    <w:rsid w:val="00176E99"/>
    <w:rsid w:val="00180ECF"/>
    <w:rsid w:val="001864F4"/>
    <w:rsid w:val="00187044"/>
    <w:rsid w:val="00190B19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012D"/>
    <w:rsid w:val="001B1B9B"/>
    <w:rsid w:val="001B1D8D"/>
    <w:rsid w:val="001B42CA"/>
    <w:rsid w:val="001C182A"/>
    <w:rsid w:val="001C2BB9"/>
    <w:rsid w:val="001C55B9"/>
    <w:rsid w:val="001C663D"/>
    <w:rsid w:val="001D36E2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200A2E"/>
    <w:rsid w:val="0020112A"/>
    <w:rsid w:val="002039BE"/>
    <w:rsid w:val="002043A0"/>
    <w:rsid w:val="00207D25"/>
    <w:rsid w:val="00210408"/>
    <w:rsid w:val="00210B00"/>
    <w:rsid w:val="002159F1"/>
    <w:rsid w:val="002167EB"/>
    <w:rsid w:val="0021710C"/>
    <w:rsid w:val="00222373"/>
    <w:rsid w:val="00227235"/>
    <w:rsid w:val="00237CD6"/>
    <w:rsid w:val="0024074E"/>
    <w:rsid w:val="002425BF"/>
    <w:rsid w:val="0024353C"/>
    <w:rsid w:val="0024371C"/>
    <w:rsid w:val="00245634"/>
    <w:rsid w:val="00245CD1"/>
    <w:rsid w:val="0024700C"/>
    <w:rsid w:val="002540E8"/>
    <w:rsid w:val="002579EF"/>
    <w:rsid w:val="00260F44"/>
    <w:rsid w:val="00261445"/>
    <w:rsid w:val="00264279"/>
    <w:rsid w:val="00264E6D"/>
    <w:rsid w:val="00265C6C"/>
    <w:rsid w:val="00266544"/>
    <w:rsid w:val="00270181"/>
    <w:rsid w:val="00283289"/>
    <w:rsid w:val="00284049"/>
    <w:rsid w:val="00286022"/>
    <w:rsid w:val="00290E5F"/>
    <w:rsid w:val="002917B3"/>
    <w:rsid w:val="0029227C"/>
    <w:rsid w:val="002946D0"/>
    <w:rsid w:val="0029730C"/>
    <w:rsid w:val="00297E2C"/>
    <w:rsid w:val="002A0381"/>
    <w:rsid w:val="002B1FA4"/>
    <w:rsid w:val="002B2024"/>
    <w:rsid w:val="002B2E77"/>
    <w:rsid w:val="002B3015"/>
    <w:rsid w:val="002C10C5"/>
    <w:rsid w:val="002C1686"/>
    <w:rsid w:val="002C25B0"/>
    <w:rsid w:val="002D3835"/>
    <w:rsid w:val="002D616E"/>
    <w:rsid w:val="002D7A36"/>
    <w:rsid w:val="002E6BC0"/>
    <w:rsid w:val="002E703F"/>
    <w:rsid w:val="002F243B"/>
    <w:rsid w:val="002F35D8"/>
    <w:rsid w:val="002F370F"/>
    <w:rsid w:val="002F52E8"/>
    <w:rsid w:val="00302A4B"/>
    <w:rsid w:val="0030438B"/>
    <w:rsid w:val="00304EDB"/>
    <w:rsid w:val="00305B08"/>
    <w:rsid w:val="00306E6C"/>
    <w:rsid w:val="003110BE"/>
    <w:rsid w:val="0031265F"/>
    <w:rsid w:val="00315321"/>
    <w:rsid w:val="00316F02"/>
    <w:rsid w:val="00320034"/>
    <w:rsid w:val="00323976"/>
    <w:rsid w:val="00323E34"/>
    <w:rsid w:val="00330343"/>
    <w:rsid w:val="0033287C"/>
    <w:rsid w:val="00333285"/>
    <w:rsid w:val="00333514"/>
    <w:rsid w:val="00340621"/>
    <w:rsid w:val="003418F2"/>
    <w:rsid w:val="00344845"/>
    <w:rsid w:val="00345E2E"/>
    <w:rsid w:val="00345EDB"/>
    <w:rsid w:val="003464BD"/>
    <w:rsid w:val="00350DEC"/>
    <w:rsid w:val="00351428"/>
    <w:rsid w:val="003529B3"/>
    <w:rsid w:val="0035676B"/>
    <w:rsid w:val="00356A76"/>
    <w:rsid w:val="003603C3"/>
    <w:rsid w:val="003679D9"/>
    <w:rsid w:val="00370CFA"/>
    <w:rsid w:val="00373147"/>
    <w:rsid w:val="0037585B"/>
    <w:rsid w:val="003776CF"/>
    <w:rsid w:val="00381FF6"/>
    <w:rsid w:val="00386C09"/>
    <w:rsid w:val="00387180"/>
    <w:rsid w:val="00390666"/>
    <w:rsid w:val="0039282E"/>
    <w:rsid w:val="00394454"/>
    <w:rsid w:val="003953F4"/>
    <w:rsid w:val="00397E21"/>
    <w:rsid w:val="003A1B2E"/>
    <w:rsid w:val="003A2CEB"/>
    <w:rsid w:val="003A4AA9"/>
    <w:rsid w:val="003A5924"/>
    <w:rsid w:val="003A5B5A"/>
    <w:rsid w:val="003A5CE6"/>
    <w:rsid w:val="003B5E02"/>
    <w:rsid w:val="003B6685"/>
    <w:rsid w:val="003C4638"/>
    <w:rsid w:val="003C4B44"/>
    <w:rsid w:val="003C4E71"/>
    <w:rsid w:val="003C7F8D"/>
    <w:rsid w:val="003D2909"/>
    <w:rsid w:val="003D4342"/>
    <w:rsid w:val="003D5C60"/>
    <w:rsid w:val="003D662D"/>
    <w:rsid w:val="003E077F"/>
    <w:rsid w:val="003E24FF"/>
    <w:rsid w:val="003E3060"/>
    <w:rsid w:val="003E3144"/>
    <w:rsid w:val="003E3952"/>
    <w:rsid w:val="003E4AD7"/>
    <w:rsid w:val="003E4E02"/>
    <w:rsid w:val="003E5240"/>
    <w:rsid w:val="003E5FCF"/>
    <w:rsid w:val="003E78E3"/>
    <w:rsid w:val="003F1160"/>
    <w:rsid w:val="003F1649"/>
    <w:rsid w:val="003F6159"/>
    <w:rsid w:val="003F6323"/>
    <w:rsid w:val="003F6E37"/>
    <w:rsid w:val="00400670"/>
    <w:rsid w:val="004018D9"/>
    <w:rsid w:val="00403D50"/>
    <w:rsid w:val="004042D9"/>
    <w:rsid w:val="00405C49"/>
    <w:rsid w:val="00405FA2"/>
    <w:rsid w:val="0041168F"/>
    <w:rsid w:val="00415B99"/>
    <w:rsid w:val="004176AF"/>
    <w:rsid w:val="00421C99"/>
    <w:rsid w:val="00424011"/>
    <w:rsid w:val="0042517F"/>
    <w:rsid w:val="004303CD"/>
    <w:rsid w:val="004363F4"/>
    <w:rsid w:val="0043664A"/>
    <w:rsid w:val="00437DDC"/>
    <w:rsid w:val="00446105"/>
    <w:rsid w:val="00454CFB"/>
    <w:rsid w:val="004565BB"/>
    <w:rsid w:val="00462EBD"/>
    <w:rsid w:val="004637AA"/>
    <w:rsid w:val="004727AC"/>
    <w:rsid w:val="004735F8"/>
    <w:rsid w:val="00482320"/>
    <w:rsid w:val="00485A0B"/>
    <w:rsid w:val="00486F57"/>
    <w:rsid w:val="004873CA"/>
    <w:rsid w:val="00487FF4"/>
    <w:rsid w:val="004906F0"/>
    <w:rsid w:val="00492F7C"/>
    <w:rsid w:val="00495AE9"/>
    <w:rsid w:val="00495B8D"/>
    <w:rsid w:val="00496814"/>
    <w:rsid w:val="004A2658"/>
    <w:rsid w:val="004A3167"/>
    <w:rsid w:val="004A589D"/>
    <w:rsid w:val="004B0358"/>
    <w:rsid w:val="004C3A52"/>
    <w:rsid w:val="004C6391"/>
    <w:rsid w:val="004D0FDB"/>
    <w:rsid w:val="004D343F"/>
    <w:rsid w:val="004D3705"/>
    <w:rsid w:val="004D4591"/>
    <w:rsid w:val="004E0357"/>
    <w:rsid w:val="004E0C27"/>
    <w:rsid w:val="004E1C98"/>
    <w:rsid w:val="004E4368"/>
    <w:rsid w:val="004E4BF8"/>
    <w:rsid w:val="004E5879"/>
    <w:rsid w:val="004E5F37"/>
    <w:rsid w:val="004F05E2"/>
    <w:rsid w:val="00501551"/>
    <w:rsid w:val="00504A6E"/>
    <w:rsid w:val="00506915"/>
    <w:rsid w:val="005120E2"/>
    <w:rsid w:val="00512368"/>
    <w:rsid w:val="005163CA"/>
    <w:rsid w:val="005201B1"/>
    <w:rsid w:val="00521918"/>
    <w:rsid w:val="00523E3D"/>
    <w:rsid w:val="005242AB"/>
    <w:rsid w:val="00525DD2"/>
    <w:rsid w:val="005326B3"/>
    <w:rsid w:val="00537EBA"/>
    <w:rsid w:val="005438CF"/>
    <w:rsid w:val="0054448E"/>
    <w:rsid w:val="0054750A"/>
    <w:rsid w:val="00551295"/>
    <w:rsid w:val="00552F05"/>
    <w:rsid w:val="005543E8"/>
    <w:rsid w:val="005579B3"/>
    <w:rsid w:val="00557D42"/>
    <w:rsid w:val="0056404E"/>
    <w:rsid w:val="00574085"/>
    <w:rsid w:val="0058036D"/>
    <w:rsid w:val="005827A2"/>
    <w:rsid w:val="005829EA"/>
    <w:rsid w:val="005844B4"/>
    <w:rsid w:val="00590433"/>
    <w:rsid w:val="00591DC8"/>
    <w:rsid w:val="00593971"/>
    <w:rsid w:val="00594390"/>
    <w:rsid w:val="00596897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A65"/>
    <w:rsid w:val="005F1C83"/>
    <w:rsid w:val="005F4A7C"/>
    <w:rsid w:val="00607A89"/>
    <w:rsid w:val="00610558"/>
    <w:rsid w:val="0061455B"/>
    <w:rsid w:val="00616161"/>
    <w:rsid w:val="00616171"/>
    <w:rsid w:val="00617AF4"/>
    <w:rsid w:val="00617EBE"/>
    <w:rsid w:val="00621371"/>
    <w:rsid w:val="006222EF"/>
    <w:rsid w:val="00623FA2"/>
    <w:rsid w:val="00624A14"/>
    <w:rsid w:val="0062505A"/>
    <w:rsid w:val="00625E33"/>
    <w:rsid w:val="00627031"/>
    <w:rsid w:val="00627F0A"/>
    <w:rsid w:val="00630221"/>
    <w:rsid w:val="006327B3"/>
    <w:rsid w:val="00641710"/>
    <w:rsid w:val="00641E59"/>
    <w:rsid w:val="006608D8"/>
    <w:rsid w:val="00660EC4"/>
    <w:rsid w:val="006640FC"/>
    <w:rsid w:val="0066456A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A2F90"/>
    <w:rsid w:val="006B18B4"/>
    <w:rsid w:val="006B3686"/>
    <w:rsid w:val="006B4F30"/>
    <w:rsid w:val="006B5F05"/>
    <w:rsid w:val="006B6B5D"/>
    <w:rsid w:val="006C278F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73D4"/>
    <w:rsid w:val="006F41A9"/>
    <w:rsid w:val="006F56A7"/>
    <w:rsid w:val="006F6F7F"/>
    <w:rsid w:val="006F7676"/>
    <w:rsid w:val="0070019E"/>
    <w:rsid w:val="00702657"/>
    <w:rsid w:val="007028C7"/>
    <w:rsid w:val="00704815"/>
    <w:rsid w:val="00704EA0"/>
    <w:rsid w:val="007050C3"/>
    <w:rsid w:val="00712DDE"/>
    <w:rsid w:val="00712E07"/>
    <w:rsid w:val="007175A9"/>
    <w:rsid w:val="007204C9"/>
    <w:rsid w:val="00720B98"/>
    <w:rsid w:val="00727A81"/>
    <w:rsid w:val="007325DB"/>
    <w:rsid w:val="0073303B"/>
    <w:rsid w:val="00737A86"/>
    <w:rsid w:val="007404CA"/>
    <w:rsid w:val="007405F1"/>
    <w:rsid w:val="00742DA9"/>
    <w:rsid w:val="007440BC"/>
    <w:rsid w:val="00744A7B"/>
    <w:rsid w:val="00746A86"/>
    <w:rsid w:val="007542BF"/>
    <w:rsid w:val="00756EA0"/>
    <w:rsid w:val="007626FA"/>
    <w:rsid w:val="0077255E"/>
    <w:rsid w:val="00772C45"/>
    <w:rsid w:val="00774AE9"/>
    <w:rsid w:val="007756EF"/>
    <w:rsid w:val="00780846"/>
    <w:rsid w:val="0078208C"/>
    <w:rsid w:val="00783D02"/>
    <w:rsid w:val="0078692A"/>
    <w:rsid w:val="00787D75"/>
    <w:rsid w:val="00790264"/>
    <w:rsid w:val="00793050"/>
    <w:rsid w:val="007A1120"/>
    <w:rsid w:val="007A3259"/>
    <w:rsid w:val="007A3812"/>
    <w:rsid w:val="007A4801"/>
    <w:rsid w:val="007B071D"/>
    <w:rsid w:val="007B1014"/>
    <w:rsid w:val="007B3A73"/>
    <w:rsid w:val="007C2CF1"/>
    <w:rsid w:val="007C5A23"/>
    <w:rsid w:val="007C5C2D"/>
    <w:rsid w:val="007D122B"/>
    <w:rsid w:val="007D162D"/>
    <w:rsid w:val="007D5624"/>
    <w:rsid w:val="007E0080"/>
    <w:rsid w:val="007E1410"/>
    <w:rsid w:val="007E205F"/>
    <w:rsid w:val="007E2E7D"/>
    <w:rsid w:val="007E2ECB"/>
    <w:rsid w:val="007E48A1"/>
    <w:rsid w:val="007E7805"/>
    <w:rsid w:val="007F03B4"/>
    <w:rsid w:val="007F303C"/>
    <w:rsid w:val="007F308A"/>
    <w:rsid w:val="007F66E3"/>
    <w:rsid w:val="007F6801"/>
    <w:rsid w:val="00800053"/>
    <w:rsid w:val="008008DD"/>
    <w:rsid w:val="00804122"/>
    <w:rsid w:val="008043CF"/>
    <w:rsid w:val="00806D90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32351"/>
    <w:rsid w:val="00844837"/>
    <w:rsid w:val="0084520D"/>
    <w:rsid w:val="00845A70"/>
    <w:rsid w:val="00855517"/>
    <w:rsid w:val="008567C4"/>
    <w:rsid w:val="0085717A"/>
    <w:rsid w:val="00857432"/>
    <w:rsid w:val="00857C74"/>
    <w:rsid w:val="008601F6"/>
    <w:rsid w:val="00861BD4"/>
    <w:rsid w:val="00862779"/>
    <w:rsid w:val="008642F4"/>
    <w:rsid w:val="00866A32"/>
    <w:rsid w:val="008700E6"/>
    <w:rsid w:val="00871BB1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041"/>
    <w:rsid w:val="008966C8"/>
    <w:rsid w:val="00896CE8"/>
    <w:rsid w:val="008A72C4"/>
    <w:rsid w:val="008B37C8"/>
    <w:rsid w:val="008B3E98"/>
    <w:rsid w:val="008B5270"/>
    <w:rsid w:val="008C2E3E"/>
    <w:rsid w:val="008C52B3"/>
    <w:rsid w:val="008C7C67"/>
    <w:rsid w:val="008D32CD"/>
    <w:rsid w:val="008E017C"/>
    <w:rsid w:val="008E4322"/>
    <w:rsid w:val="008E6150"/>
    <w:rsid w:val="008F1EE7"/>
    <w:rsid w:val="008F3FC7"/>
    <w:rsid w:val="00901C02"/>
    <w:rsid w:val="00902A92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512DC"/>
    <w:rsid w:val="00952B4E"/>
    <w:rsid w:val="00954778"/>
    <w:rsid w:val="0095608D"/>
    <w:rsid w:val="009611D4"/>
    <w:rsid w:val="00962B7F"/>
    <w:rsid w:val="00963A5F"/>
    <w:rsid w:val="0097477D"/>
    <w:rsid w:val="0097511D"/>
    <w:rsid w:val="00986C8A"/>
    <w:rsid w:val="009876D7"/>
    <w:rsid w:val="00990AF1"/>
    <w:rsid w:val="009932DD"/>
    <w:rsid w:val="009978F2"/>
    <w:rsid w:val="009A03E1"/>
    <w:rsid w:val="009A0CE1"/>
    <w:rsid w:val="009A3AB8"/>
    <w:rsid w:val="009A66BA"/>
    <w:rsid w:val="009B0853"/>
    <w:rsid w:val="009B3E87"/>
    <w:rsid w:val="009B59FC"/>
    <w:rsid w:val="009C1249"/>
    <w:rsid w:val="009C171B"/>
    <w:rsid w:val="009C39F1"/>
    <w:rsid w:val="009C44A6"/>
    <w:rsid w:val="009C742A"/>
    <w:rsid w:val="009D0871"/>
    <w:rsid w:val="009D2972"/>
    <w:rsid w:val="009D4680"/>
    <w:rsid w:val="009D6C0B"/>
    <w:rsid w:val="009E4649"/>
    <w:rsid w:val="009E58C5"/>
    <w:rsid w:val="009E59B0"/>
    <w:rsid w:val="009E6B41"/>
    <w:rsid w:val="009F2F19"/>
    <w:rsid w:val="009F3EF8"/>
    <w:rsid w:val="00A02FBB"/>
    <w:rsid w:val="00A06FD2"/>
    <w:rsid w:val="00A102AF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778E"/>
    <w:rsid w:val="00A36B56"/>
    <w:rsid w:val="00A508B0"/>
    <w:rsid w:val="00A571CA"/>
    <w:rsid w:val="00A613FA"/>
    <w:rsid w:val="00A63708"/>
    <w:rsid w:val="00A63AEE"/>
    <w:rsid w:val="00A6438A"/>
    <w:rsid w:val="00A644A5"/>
    <w:rsid w:val="00A66A0D"/>
    <w:rsid w:val="00A674F8"/>
    <w:rsid w:val="00A747E1"/>
    <w:rsid w:val="00A81FC7"/>
    <w:rsid w:val="00A826F8"/>
    <w:rsid w:val="00A901D6"/>
    <w:rsid w:val="00A90608"/>
    <w:rsid w:val="00A935AB"/>
    <w:rsid w:val="00A94CFF"/>
    <w:rsid w:val="00A94EA2"/>
    <w:rsid w:val="00A96376"/>
    <w:rsid w:val="00A9762C"/>
    <w:rsid w:val="00AA0664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C3823"/>
    <w:rsid w:val="00AD355B"/>
    <w:rsid w:val="00AD35FB"/>
    <w:rsid w:val="00AD3DE6"/>
    <w:rsid w:val="00AD4D84"/>
    <w:rsid w:val="00AD7B85"/>
    <w:rsid w:val="00AE2D3F"/>
    <w:rsid w:val="00AE3993"/>
    <w:rsid w:val="00AE79BC"/>
    <w:rsid w:val="00AE7FA7"/>
    <w:rsid w:val="00AF4B61"/>
    <w:rsid w:val="00AF5BC9"/>
    <w:rsid w:val="00B02918"/>
    <w:rsid w:val="00B0380E"/>
    <w:rsid w:val="00B071D0"/>
    <w:rsid w:val="00B127C6"/>
    <w:rsid w:val="00B143FD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418CF"/>
    <w:rsid w:val="00B434F2"/>
    <w:rsid w:val="00B45712"/>
    <w:rsid w:val="00B5324B"/>
    <w:rsid w:val="00B62699"/>
    <w:rsid w:val="00B67B22"/>
    <w:rsid w:val="00B713DF"/>
    <w:rsid w:val="00B73CD9"/>
    <w:rsid w:val="00B85079"/>
    <w:rsid w:val="00B86C40"/>
    <w:rsid w:val="00B879CF"/>
    <w:rsid w:val="00B915C1"/>
    <w:rsid w:val="00B958BF"/>
    <w:rsid w:val="00BA0008"/>
    <w:rsid w:val="00BA03CA"/>
    <w:rsid w:val="00BA070E"/>
    <w:rsid w:val="00BA2F9F"/>
    <w:rsid w:val="00BA38E2"/>
    <w:rsid w:val="00BA77D0"/>
    <w:rsid w:val="00BB3AA7"/>
    <w:rsid w:val="00BC0ACE"/>
    <w:rsid w:val="00BC0F94"/>
    <w:rsid w:val="00BC1F43"/>
    <w:rsid w:val="00BC22F8"/>
    <w:rsid w:val="00BC4642"/>
    <w:rsid w:val="00BC4983"/>
    <w:rsid w:val="00BC593A"/>
    <w:rsid w:val="00BC6791"/>
    <w:rsid w:val="00BC75F5"/>
    <w:rsid w:val="00BD0484"/>
    <w:rsid w:val="00BD2DE5"/>
    <w:rsid w:val="00BD7F6C"/>
    <w:rsid w:val="00BE23F8"/>
    <w:rsid w:val="00BE48D4"/>
    <w:rsid w:val="00BE4ADB"/>
    <w:rsid w:val="00BE53B9"/>
    <w:rsid w:val="00BE56FD"/>
    <w:rsid w:val="00BF2949"/>
    <w:rsid w:val="00BF32B0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21758"/>
    <w:rsid w:val="00C21981"/>
    <w:rsid w:val="00C22A6D"/>
    <w:rsid w:val="00C2721F"/>
    <w:rsid w:val="00C32BCE"/>
    <w:rsid w:val="00C33E28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67E19"/>
    <w:rsid w:val="00C7331F"/>
    <w:rsid w:val="00C73B04"/>
    <w:rsid w:val="00C73B7D"/>
    <w:rsid w:val="00C74AFE"/>
    <w:rsid w:val="00C8146F"/>
    <w:rsid w:val="00C8203C"/>
    <w:rsid w:val="00C82577"/>
    <w:rsid w:val="00C82610"/>
    <w:rsid w:val="00C83894"/>
    <w:rsid w:val="00C83F44"/>
    <w:rsid w:val="00C841D4"/>
    <w:rsid w:val="00C8706C"/>
    <w:rsid w:val="00C93F11"/>
    <w:rsid w:val="00C94CEC"/>
    <w:rsid w:val="00CA17C6"/>
    <w:rsid w:val="00CA2C0D"/>
    <w:rsid w:val="00CA4ED1"/>
    <w:rsid w:val="00CA53E1"/>
    <w:rsid w:val="00CB1380"/>
    <w:rsid w:val="00CB1533"/>
    <w:rsid w:val="00CB5A2F"/>
    <w:rsid w:val="00CC0F3B"/>
    <w:rsid w:val="00CD1FF4"/>
    <w:rsid w:val="00CD2364"/>
    <w:rsid w:val="00CD5C2A"/>
    <w:rsid w:val="00CD7E2F"/>
    <w:rsid w:val="00CE3EAD"/>
    <w:rsid w:val="00CE5F3B"/>
    <w:rsid w:val="00CF00BA"/>
    <w:rsid w:val="00CF1DCA"/>
    <w:rsid w:val="00CF1E25"/>
    <w:rsid w:val="00D009F8"/>
    <w:rsid w:val="00D027E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34F2E"/>
    <w:rsid w:val="00D362DE"/>
    <w:rsid w:val="00D37439"/>
    <w:rsid w:val="00D5100B"/>
    <w:rsid w:val="00D52FA5"/>
    <w:rsid w:val="00D53FF6"/>
    <w:rsid w:val="00D54B32"/>
    <w:rsid w:val="00D56B4E"/>
    <w:rsid w:val="00D601DA"/>
    <w:rsid w:val="00D63514"/>
    <w:rsid w:val="00D76D66"/>
    <w:rsid w:val="00D8049E"/>
    <w:rsid w:val="00D80A54"/>
    <w:rsid w:val="00D81906"/>
    <w:rsid w:val="00D87FF2"/>
    <w:rsid w:val="00D95AC3"/>
    <w:rsid w:val="00DA43ED"/>
    <w:rsid w:val="00DA6BE8"/>
    <w:rsid w:val="00DA79BB"/>
    <w:rsid w:val="00DB292B"/>
    <w:rsid w:val="00DB3F7F"/>
    <w:rsid w:val="00DB4783"/>
    <w:rsid w:val="00DB50E0"/>
    <w:rsid w:val="00DC23B7"/>
    <w:rsid w:val="00DC631B"/>
    <w:rsid w:val="00DD04C3"/>
    <w:rsid w:val="00DD5B7D"/>
    <w:rsid w:val="00DD5DB2"/>
    <w:rsid w:val="00DD6CC5"/>
    <w:rsid w:val="00DE2343"/>
    <w:rsid w:val="00DE5990"/>
    <w:rsid w:val="00DF113F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2588"/>
    <w:rsid w:val="00E24202"/>
    <w:rsid w:val="00E246C3"/>
    <w:rsid w:val="00E24E19"/>
    <w:rsid w:val="00E253FB"/>
    <w:rsid w:val="00E3361B"/>
    <w:rsid w:val="00E46E1D"/>
    <w:rsid w:val="00E474A5"/>
    <w:rsid w:val="00E51E2C"/>
    <w:rsid w:val="00E53490"/>
    <w:rsid w:val="00E5362B"/>
    <w:rsid w:val="00E541B6"/>
    <w:rsid w:val="00E554D5"/>
    <w:rsid w:val="00E56BD6"/>
    <w:rsid w:val="00E6416B"/>
    <w:rsid w:val="00E64ACB"/>
    <w:rsid w:val="00E658D6"/>
    <w:rsid w:val="00E67419"/>
    <w:rsid w:val="00E67E34"/>
    <w:rsid w:val="00E801F3"/>
    <w:rsid w:val="00E86CDF"/>
    <w:rsid w:val="00E906F1"/>
    <w:rsid w:val="00E9070A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C1E7F"/>
    <w:rsid w:val="00EC7ECC"/>
    <w:rsid w:val="00ED0271"/>
    <w:rsid w:val="00ED31AF"/>
    <w:rsid w:val="00ED3394"/>
    <w:rsid w:val="00ED45CB"/>
    <w:rsid w:val="00ED6345"/>
    <w:rsid w:val="00ED71AF"/>
    <w:rsid w:val="00EE4B80"/>
    <w:rsid w:val="00EE5328"/>
    <w:rsid w:val="00EE6C14"/>
    <w:rsid w:val="00EE7E4F"/>
    <w:rsid w:val="00EF0164"/>
    <w:rsid w:val="00EF1797"/>
    <w:rsid w:val="00F0736B"/>
    <w:rsid w:val="00F11377"/>
    <w:rsid w:val="00F11BBC"/>
    <w:rsid w:val="00F128FE"/>
    <w:rsid w:val="00F15801"/>
    <w:rsid w:val="00F16096"/>
    <w:rsid w:val="00F1783C"/>
    <w:rsid w:val="00F20D7A"/>
    <w:rsid w:val="00F236FD"/>
    <w:rsid w:val="00F257E6"/>
    <w:rsid w:val="00F348CD"/>
    <w:rsid w:val="00F428F4"/>
    <w:rsid w:val="00F438B0"/>
    <w:rsid w:val="00F507A4"/>
    <w:rsid w:val="00F52A61"/>
    <w:rsid w:val="00F53183"/>
    <w:rsid w:val="00F54910"/>
    <w:rsid w:val="00F569A7"/>
    <w:rsid w:val="00F60726"/>
    <w:rsid w:val="00F67152"/>
    <w:rsid w:val="00F67E68"/>
    <w:rsid w:val="00F67F23"/>
    <w:rsid w:val="00F70BD3"/>
    <w:rsid w:val="00F759B6"/>
    <w:rsid w:val="00F7618F"/>
    <w:rsid w:val="00F9238C"/>
    <w:rsid w:val="00F929B7"/>
    <w:rsid w:val="00F93C32"/>
    <w:rsid w:val="00F96BBF"/>
    <w:rsid w:val="00FA2D63"/>
    <w:rsid w:val="00FA36C5"/>
    <w:rsid w:val="00FA4D3A"/>
    <w:rsid w:val="00FA698D"/>
    <w:rsid w:val="00FB25C6"/>
    <w:rsid w:val="00FC113B"/>
    <w:rsid w:val="00FC6819"/>
    <w:rsid w:val="00FC6D9C"/>
    <w:rsid w:val="00FC7F72"/>
    <w:rsid w:val="00FD064F"/>
    <w:rsid w:val="00FD579D"/>
    <w:rsid w:val="00FD6E93"/>
    <w:rsid w:val="00FD7A95"/>
    <w:rsid w:val="00FE052F"/>
    <w:rsid w:val="00FE0D19"/>
    <w:rsid w:val="00FE2916"/>
    <w:rsid w:val="00FE4114"/>
    <w:rsid w:val="00FE4B2D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23F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deralpremiu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88C2-D4C8-4DB1-9318-072535CD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2667</Characters>
  <Application>Microsoft Office Word</Application>
  <DocSecurity>0</DocSecurity>
  <Lines>61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3153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JJ Reich (John)</cp:lastModifiedBy>
  <cp:revision>5</cp:revision>
  <cp:lastPrinted>2016-11-30T19:44:00Z</cp:lastPrinted>
  <dcterms:created xsi:type="dcterms:W3CDTF">2025-11-20T22:12:00Z</dcterms:created>
  <dcterms:modified xsi:type="dcterms:W3CDTF">2025-11-24T19:47:00Z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55f25af8-04dc-4fdf-84f6-a471d3bd297f</vt:lpwstr>
  </property>
</Properties>
</file>