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EEA248" w14:textId="71D1E5E8" w:rsidR="000777EE" w:rsidRPr="001442D1" w:rsidRDefault="00813DA0" w:rsidP="009F2F1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Cs w:val="24"/>
        </w:rPr>
      </w:pPr>
      <w:r w:rsidRPr="001442D1">
        <w:rPr>
          <w:rFonts w:cs="Arial"/>
          <w:noProof/>
          <w:szCs w:val="24"/>
        </w:rPr>
        <w:drawing>
          <wp:inline distT="0" distB="0" distL="0" distR="0" wp14:anchorId="1C6DE1EE" wp14:editId="4403B6E1">
            <wp:extent cx="3002692" cy="822960"/>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ederal_FullColor_Horizontal_Logo_lg.jpg"/>
                    <pic:cNvPicPr/>
                  </pic:nvPicPr>
                  <pic:blipFill>
                    <a:blip r:embed="rId8">
                      <a:extLst>
                        <a:ext uri="{28A0092B-C50C-407E-A947-70E740481C1C}">
                          <a14:useLocalDpi xmlns:a14="http://schemas.microsoft.com/office/drawing/2010/main" val="0"/>
                        </a:ext>
                      </a:extLst>
                    </a:blip>
                    <a:stretch>
                      <a:fillRect/>
                    </a:stretch>
                  </pic:blipFill>
                  <pic:spPr>
                    <a:xfrm>
                      <a:off x="0" y="0"/>
                      <a:ext cx="3022757" cy="828459"/>
                    </a:xfrm>
                    <a:prstGeom prst="rect">
                      <a:avLst/>
                    </a:prstGeom>
                  </pic:spPr>
                </pic:pic>
              </a:graphicData>
            </a:graphic>
          </wp:inline>
        </w:drawing>
      </w:r>
    </w:p>
    <w:p w14:paraId="7DBBEF3C" w14:textId="029BA308" w:rsidR="001067AB" w:rsidRPr="001442D1" w:rsidRDefault="00BC4983" w:rsidP="009F2F1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Cs w:val="24"/>
        </w:rPr>
      </w:pPr>
      <w:r w:rsidRPr="001442D1">
        <w:rPr>
          <w:rFonts w:cs="Arial"/>
          <w:szCs w:val="24"/>
        </w:rPr>
        <w:tab/>
      </w:r>
      <w:r w:rsidRPr="001442D1">
        <w:rPr>
          <w:rFonts w:cs="Arial"/>
          <w:szCs w:val="24"/>
        </w:rPr>
        <w:tab/>
      </w:r>
      <w:r w:rsidRPr="001442D1">
        <w:rPr>
          <w:rFonts w:cs="Arial"/>
          <w:szCs w:val="24"/>
        </w:rPr>
        <w:tab/>
      </w:r>
      <w:r w:rsidRPr="001442D1">
        <w:rPr>
          <w:rFonts w:cs="Arial"/>
          <w:szCs w:val="24"/>
        </w:rPr>
        <w:tab/>
      </w:r>
      <w:r w:rsidRPr="001442D1">
        <w:rPr>
          <w:rFonts w:cs="Arial"/>
          <w:szCs w:val="24"/>
        </w:rPr>
        <w:tab/>
      </w:r>
      <w:r w:rsidRPr="001442D1">
        <w:rPr>
          <w:rFonts w:cs="Arial"/>
          <w:szCs w:val="24"/>
        </w:rPr>
        <w:tab/>
      </w:r>
      <w:r w:rsidRPr="001442D1">
        <w:rPr>
          <w:rFonts w:cs="Arial"/>
          <w:szCs w:val="24"/>
        </w:rPr>
        <w:tab/>
      </w:r>
      <w:r w:rsidRPr="001442D1">
        <w:rPr>
          <w:rFonts w:cs="Arial"/>
          <w:szCs w:val="24"/>
        </w:rPr>
        <w:tab/>
      </w:r>
      <w:r w:rsidRPr="001442D1">
        <w:rPr>
          <w:rFonts w:cs="Arial"/>
          <w:szCs w:val="24"/>
        </w:rPr>
        <w:tab/>
      </w:r>
      <w:r w:rsidRPr="001442D1">
        <w:rPr>
          <w:rFonts w:cs="Arial"/>
          <w:szCs w:val="24"/>
        </w:rPr>
        <w:tab/>
      </w:r>
      <w:r w:rsidRPr="001442D1">
        <w:rPr>
          <w:rFonts w:cs="Arial"/>
          <w:szCs w:val="24"/>
        </w:rPr>
        <w:tab/>
      </w:r>
      <w:r w:rsidRPr="001442D1">
        <w:rPr>
          <w:rFonts w:cs="Arial"/>
          <w:szCs w:val="24"/>
        </w:rPr>
        <w:tab/>
      </w:r>
      <w:r w:rsidRPr="001442D1">
        <w:rPr>
          <w:rFonts w:cs="Arial"/>
          <w:szCs w:val="24"/>
        </w:rPr>
        <w:tab/>
      </w:r>
      <w:r w:rsidR="00050658" w:rsidRPr="001442D1">
        <w:rPr>
          <w:rFonts w:cs="Arial"/>
          <w:szCs w:val="24"/>
        </w:rPr>
        <w:t xml:space="preserve"> </w:t>
      </w:r>
    </w:p>
    <w:p w14:paraId="2DD5DD10" w14:textId="236C08D5" w:rsidR="00FE2916" w:rsidRPr="001442D1" w:rsidRDefault="001067AB" w:rsidP="009F2F1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Cs w:val="24"/>
        </w:rPr>
      </w:pPr>
      <w:r w:rsidRPr="001442D1">
        <w:rPr>
          <w:rFonts w:cs="Arial"/>
          <w:szCs w:val="24"/>
        </w:rPr>
        <w:t xml:space="preserve">FOR IMMEDIATE RELEASE </w:t>
      </w:r>
      <w:r w:rsidRPr="001442D1">
        <w:rPr>
          <w:rFonts w:cs="Arial"/>
          <w:szCs w:val="24"/>
        </w:rPr>
        <w:tab/>
      </w:r>
      <w:r w:rsidRPr="001442D1">
        <w:rPr>
          <w:rFonts w:cs="Arial"/>
          <w:szCs w:val="24"/>
        </w:rPr>
        <w:tab/>
        <w:t xml:space="preserve"> </w:t>
      </w:r>
      <w:r w:rsidRPr="001442D1">
        <w:rPr>
          <w:rFonts w:cs="Arial"/>
          <w:szCs w:val="24"/>
        </w:rPr>
        <w:tab/>
      </w:r>
      <w:r w:rsidRPr="001442D1">
        <w:rPr>
          <w:rFonts w:cs="Arial"/>
          <w:szCs w:val="24"/>
        </w:rPr>
        <w:tab/>
      </w:r>
      <w:r w:rsidR="006817C0" w:rsidRPr="001442D1">
        <w:rPr>
          <w:rFonts w:cs="Arial"/>
          <w:szCs w:val="24"/>
        </w:rPr>
        <w:t xml:space="preserve"> </w:t>
      </w:r>
    </w:p>
    <w:p w14:paraId="008E89DB" w14:textId="77777777" w:rsidR="009512DC" w:rsidRPr="001442D1" w:rsidRDefault="009512DC" w:rsidP="009F2F1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rial"/>
          <w:szCs w:val="24"/>
        </w:rPr>
      </w:pPr>
    </w:p>
    <w:p w14:paraId="774B3E44" w14:textId="77777777" w:rsidR="009E4649" w:rsidRPr="00022628" w:rsidRDefault="009E4649" w:rsidP="009F2F19">
      <w:pPr>
        <w:rPr>
          <w:rFonts w:cs="Arial"/>
          <w:b/>
          <w:sz w:val="28"/>
          <w:szCs w:val="28"/>
        </w:rPr>
      </w:pPr>
    </w:p>
    <w:p w14:paraId="5E226DB8" w14:textId="17EB5F2A" w:rsidR="00E11465" w:rsidRPr="00022628" w:rsidRDefault="00607A89" w:rsidP="000D49AA">
      <w:pPr>
        <w:jc w:val="center"/>
        <w:rPr>
          <w:rFonts w:cs="Arial"/>
          <w:b/>
          <w:bCs/>
          <w:sz w:val="28"/>
          <w:szCs w:val="28"/>
        </w:rPr>
      </w:pPr>
      <w:r w:rsidRPr="00022628">
        <w:rPr>
          <w:rFonts w:cs="Arial"/>
          <w:b/>
          <w:bCs/>
          <w:sz w:val="28"/>
          <w:szCs w:val="28"/>
        </w:rPr>
        <w:t>Federal</w:t>
      </w:r>
      <w:r w:rsidR="006067D4">
        <w:rPr>
          <w:rFonts w:cs="Arial"/>
          <w:b/>
          <w:bCs/>
          <w:sz w:val="28"/>
          <w:szCs w:val="28"/>
        </w:rPr>
        <w:t xml:space="preserve">’s </w:t>
      </w:r>
      <w:r w:rsidR="005F2D89">
        <w:rPr>
          <w:rFonts w:cs="Arial"/>
          <w:b/>
          <w:bCs/>
          <w:sz w:val="28"/>
          <w:szCs w:val="28"/>
        </w:rPr>
        <w:t xml:space="preserve">New </w:t>
      </w:r>
      <w:r w:rsidR="002C22ED">
        <w:rPr>
          <w:rFonts w:cs="Arial"/>
          <w:b/>
          <w:bCs/>
          <w:sz w:val="28"/>
          <w:szCs w:val="28"/>
        </w:rPr>
        <w:t>HEAVYWEIGHT TSS 28-Gauge Turkey Loads</w:t>
      </w:r>
      <w:r w:rsidR="00C17C53">
        <w:rPr>
          <w:rFonts w:cs="Arial"/>
          <w:b/>
          <w:bCs/>
          <w:sz w:val="28"/>
          <w:szCs w:val="28"/>
        </w:rPr>
        <w:t xml:space="preserve"> </w:t>
      </w:r>
      <w:r w:rsidR="006067D4">
        <w:rPr>
          <w:rFonts w:cs="Arial"/>
          <w:b/>
          <w:bCs/>
          <w:sz w:val="28"/>
          <w:szCs w:val="28"/>
        </w:rPr>
        <w:t>Now Shipping</w:t>
      </w:r>
      <w:r w:rsidR="00022628" w:rsidRPr="00022628">
        <w:rPr>
          <w:rFonts w:cs="Arial"/>
          <w:b/>
          <w:bCs/>
          <w:sz w:val="28"/>
          <w:szCs w:val="28"/>
        </w:rPr>
        <w:t xml:space="preserve"> </w:t>
      </w:r>
    </w:p>
    <w:p w14:paraId="2684E15F" w14:textId="77777777" w:rsidR="00C351BB" w:rsidRPr="001442D1" w:rsidRDefault="00C351BB" w:rsidP="00357569">
      <w:pPr>
        <w:jc w:val="center"/>
        <w:rPr>
          <w:rFonts w:cs="Arial"/>
          <w:szCs w:val="24"/>
        </w:rPr>
      </w:pPr>
    </w:p>
    <w:p w14:paraId="2F306D35" w14:textId="0E365906" w:rsidR="00701FC9" w:rsidRDefault="00B52823" w:rsidP="00701FC9">
      <w:pPr>
        <w:rPr>
          <w:rFonts w:cs="Arial"/>
          <w:szCs w:val="24"/>
        </w:rPr>
      </w:pPr>
      <w:r w:rsidRPr="00B52823">
        <w:rPr>
          <w:rFonts w:cs="Arial"/>
          <w:b/>
          <w:bCs/>
          <w:color w:val="0E101A"/>
          <w:szCs w:val="24"/>
        </w:rPr>
        <w:t xml:space="preserve">ANOKA, Minnesota – </w:t>
      </w:r>
      <w:r w:rsidR="00325124">
        <w:rPr>
          <w:rFonts w:cs="Arial"/>
          <w:b/>
          <w:bCs/>
          <w:color w:val="0E101A"/>
          <w:szCs w:val="24"/>
        </w:rPr>
        <w:t>March</w:t>
      </w:r>
      <w:r w:rsidR="00E82382">
        <w:rPr>
          <w:rFonts w:cs="Arial"/>
          <w:b/>
          <w:bCs/>
          <w:color w:val="0E101A"/>
          <w:szCs w:val="24"/>
        </w:rPr>
        <w:t xml:space="preserve"> </w:t>
      </w:r>
      <w:r w:rsidR="00244C37">
        <w:rPr>
          <w:rFonts w:cs="Arial"/>
          <w:b/>
          <w:bCs/>
          <w:color w:val="0E101A"/>
          <w:szCs w:val="24"/>
        </w:rPr>
        <w:t>17</w:t>
      </w:r>
      <w:r w:rsidRPr="00B52823">
        <w:rPr>
          <w:rFonts w:cs="Arial"/>
          <w:b/>
          <w:bCs/>
          <w:color w:val="0E101A"/>
          <w:szCs w:val="24"/>
        </w:rPr>
        <w:t>, 202</w:t>
      </w:r>
      <w:r w:rsidR="0073051A">
        <w:rPr>
          <w:rFonts w:cs="Arial"/>
          <w:b/>
          <w:bCs/>
          <w:color w:val="0E101A"/>
          <w:szCs w:val="24"/>
        </w:rPr>
        <w:t>5</w:t>
      </w:r>
      <w:r w:rsidRPr="00B52823">
        <w:rPr>
          <w:rFonts w:cs="Arial"/>
          <w:b/>
          <w:bCs/>
          <w:color w:val="0E101A"/>
          <w:szCs w:val="24"/>
        </w:rPr>
        <w:t xml:space="preserve"> –</w:t>
      </w:r>
      <w:r w:rsidRPr="00B52823">
        <w:rPr>
          <w:rFonts w:cs="Arial"/>
          <w:color w:val="0E101A"/>
          <w:szCs w:val="24"/>
        </w:rPr>
        <w:t xml:space="preserve"> Federal Ammunition </w:t>
      </w:r>
      <w:r w:rsidR="006067D4">
        <w:rPr>
          <w:rFonts w:cs="Arial"/>
          <w:color w:val="0E101A"/>
          <w:szCs w:val="24"/>
        </w:rPr>
        <w:t>recently launched</w:t>
      </w:r>
      <w:r w:rsidR="00534122">
        <w:rPr>
          <w:rFonts w:cs="Arial"/>
          <w:color w:val="0E101A"/>
          <w:szCs w:val="24"/>
        </w:rPr>
        <w:t xml:space="preserve"> </w:t>
      </w:r>
      <w:r w:rsidR="00701FC9">
        <w:rPr>
          <w:rFonts w:cs="Arial"/>
          <w:color w:val="0E101A"/>
          <w:szCs w:val="24"/>
        </w:rPr>
        <w:t>new</w:t>
      </w:r>
    </w:p>
    <w:p w14:paraId="75CD73B9" w14:textId="5E1AA76F" w:rsidR="00701FC9" w:rsidRDefault="00701FC9" w:rsidP="00701FC9">
      <w:pPr>
        <w:rPr>
          <w:rFonts w:cs="Arial"/>
          <w:szCs w:val="24"/>
        </w:rPr>
      </w:pPr>
      <w:r>
        <w:rPr>
          <w:rFonts w:cs="Arial"/>
          <w:szCs w:val="24"/>
        </w:rPr>
        <w:t>addition</w:t>
      </w:r>
      <w:r w:rsidR="00C51525">
        <w:rPr>
          <w:rFonts w:cs="Arial"/>
          <w:szCs w:val="24"/>
        </w:rPr>
        <w:t>s</w:t>
      </w:r>
      <w:r>
        <w:rPr>
          <w:rFonts w:cs="Arial"/>
          <w:szCs w:val="24"/>
        </w:rPr>
        <w:t xml:space="preserve"> to </w:t>
      </w:r>
      <w:r w:rsidR="00F1613D">
        <w:rPr>
          <w:rFonts w:cs="Arial"/>
          <w:szCs w:val="24"/>
        </w:rPr>
        <w:t>its</w:t>
      </w:r>
      <w:r>
        <w:rPr>
          <w:rFonts w:cs="Arial"/>
          <w:szCs w:val="24"/>
        </w:rPr>
        <w:t xml:space="preserve"> </w:t>
      </w:r>
      <w:r w:rsidR="00534122" w:rsidRPr="00701FC9">
        <w:rPr>
          <w:rFonts w:cs="Arial"/>
          <w:szCs w:val="24"/>
        </w:rPr>
        <w:t>HEAVYWEIGHT TSS</w:t>
      </w:r>
      <w:r w:rsidR="00534122">
        <w:rPr>
          <w:rFonts w:cs="Arial"/>
          <w:szCs w:val="24"/>
        </w:rPr>
        <w:t xml:space="preserve"> </w:t>
      </w:r>
      <w:r>
        <w:rPr>
          <w:rFonts w:cs="Arial"/>
          <w:szCs w:val="24"/>
        </w:rPr>
        <w:t>turkey load lineup.</w:t>
      </w:r>
      <w:r w:rsidRPr="00701FC9">
        <w:rPr>
          <w:rFonts w:cs="Arial"/>
          <w:szCs w:val="24"/>
        </w:rPr>
        <w:t xml:space="preserve"> </w:t>
      </w:r>
      <w:r w:rsidR="00F1613D">
        <w:rPr>
          <w:rFonts w:cs="Arial"/>
          <w:szCs w:val="24"/>
        </w:rPr>
        <w:t>T</w:t>
      </w:r>
      <w:r w:rsidR="00534122">
        <w:rPr>
          <w:rFonts w:cs="Arial"/>
          <w:szCs w:val="24"/>
        </w:rPr>
        <w:t>he t</w:t>
      </w:r>
      <w:r w:rsidR="00F1613D">
        <w:rPr>
          <w:rFonts w:cs="Arial"/>
          <w:szCs w:val="24"/>
        </w:rPr>
        <w:t xml:space="preserve">wo new factory loads are </w:t>
      </w:r>
      <w:r w:rsidRPr="00701FC9">
        <w:rPr>
          <w:rFonts w:cs="Arial"/>
          <w:szCs w:val="24"/>
        </w:rPr>
        <w:t xml:space="preserve">28-gauge </w:t>
      </w:r>
      <w:r w:rsidR="00F1613D">
        <w:rPr>
          <w:rFonts w:cs="Arial"/>
          <w:szCs w:val="24"/>
        </w:rPr>
        <w:t xml:space="preserve">in </w:t>
      </w:r>
      <w:r w:rsidRPr="00701FC9">
        <w:rPr>
          <w:rFonts w:cs="Arial"/>
          <w:szCs w:val="24"/>
        </w:rPr>
        <w:t>2</w:t>
      </w:r>
      <w:r>
        <w:rPr>
          <w:rFonts w:cs="Arial"/>
          <w:szCs w:val="24"/>
        </w:rPr>
        <w:t xml:space="preserve"> </w:t>
      </w:r>
      <w:r w:rsidRPr="00701FC9">
        <w:rPr>
          <w:rFonts w:cs="Arial"/>
          <w:szCs w:val="24"/>
        </w:rPr>
        <w:t>3/4-inch and 3-inch,</w:t>
      </w:r>
      <w:r>
        <w:rPr>
          <w:rFonts w:cs="Arial"/>
          <w:szCs w:val="24"/>
        </w:rPr>
        <w:t xml:space="preserve"> No. </w:t>
      </w:r>
      <w:r w:rsidRPr="00701FC9">
        <w:rPr>
          <w:rFonts w:cs="Arial"/>
          <w:szCs w:val="24"/>
        </w:rPr>
        <w:t>9 shot</w:t>
      </w:r>
      <w:r w:rsidR="00534122">
        <w:rPr>
          <w:rFonts w:cs="Arial"/>
          <w:szCs w:val="24"/>
        </w:rPr>
        <w:t xml:space="preserve"> and </w:t>
      </w:r>
      <w:r>
        <w:rPr>
          <w:rFonts w:cs="Arial"/>
          <w:szCs w:val="24"/>
        </w:rPr>
        <w:t xml:space="preserve">are </w:t>
      </w:r>
      <w:r w:rsidRPr="00A57974">
        <w:rPr>
          <w:rFonts w:cs="Arial"/>
          <w:szCs w:val="24"/>
        </w:rPr>
        <w:t>currently being delivered to retailers nationwide</w:t>
      </w:r>
      <w:r>
        <w:rPr>
          <w:rFonts w:cs="Arial"/>
          <w:szCs w:val="24"/>
        </w:rPr>
        <w:t>.</w:t>
      </w:r>
      <w:r w:rsidR="00F1613D">
        <w:rPr>
          <w:rFonts w:cs="Arial"/>
          <w:szCs w:val="24"/>
        </w:rPr>
        <w:t xml:space="preserve"> </w:t>
      </w:r>
    </w:p>
    <w:p w14:paraId="2B544A50" w14:textId="77777777" w:rsidR="00701FC9" w:rsidRDefault="00701FC9" w:rsidP="00266F4D">
      <w:pPr>
        <w:rPr>
          <w:rFonts w:cs="Arial"/>
          <w:szCs w:val="24"/>
        </w:rPr>
      </w:pPr>
    </w:p>
    <w:p w14:paraId="23218777" w14:textId="6E9FF38C" w:rsidR="00701FC9" w:rsidRDefault="0070063F" w:rsidP="003E7EF1">
      <w:hyperlink r:id="rId9" w:history="1">
        <w:r w:rsidRPr="0070063F">
          <w:rPr>
            <w:rStyle w:val="Hyperlink"/>
          </w:rPr>
          <w:t>HEAVYWEIGHT TSS</w:t>
        </w:r>
        <w:r>
          <w:rPr>
            <w:rStyle w:val="Hyperlink"/>
          </w:rPr>
          <w:t xml:space="preserve"> 28-Gauge</w:t>
        </w:r>
      </w:hyperlink>
    </w:p>
    <w:p w14:paraId="57A0ADC1" w14:textId="77777777" w:rsidR="0070063F" w:rsidRDefault="0070063F" w:rsidP="003E7EF1">
      <w:pPr>
        <w:rPr>
          <w:rFonts w:cs="Arial"/>
          <w:szCs w:val="24"/>
        </w:rPr>
      </w:pPr>
    </w:p>
    <w:p w14:paraId="388939EB" w14:textId="2C2C58CA" w:rsidR="00701FC9" w:rsidRPr="00701FC9" w:rsidRDefault="00F1613D" w:rsidP="00701FC9">
      <w:pPr>
        <w:rPr>
          <w:rFonts w:cs="Arial"/>
          <w:szCs w:val="24"/>
        </w:rPr>
      </w:pPr>
      <w:r>
        <w:rPr>
          <w:rFonts w:cs="Arial"/>
          <w:szCs w:val="24"/>
        </w:rPr>
        <w:t xml:space="preserve">“With </w:t>
      </w:r>
      <w:r w:rsidRPr="00701FC9">
        <w:rPr>
          <w:rFonts w:cs="Arial"/>
          <w:szCs w:val="24"/>
        </w:rPr>
        <w:t>HEAVYWEIGHT TSS</w:t>
      </w:r>
      <w:r>
        <w:rPr>
          <w:rFonts w:cs="Arial"/>
          <w:szCs w:val="24"/>
        </w:rPr>
        <w:t>, turkey hunter</w:t>
      </w:r>
      <w:r w:rsidR="00893543">
        <w:rPr>
          <w:rFonts w:cs="Arial"/>
          <w:szCs w:val="24"/>
        </w:rPr>
        <w:t>s</w:t>
      </w:r>
      <w:r>
        <w:rPr>
          <w:rFonts w:cs="Arial"/>
          <w:szCs w:val="24"/>
        </w:rPr>
        <w:t xml:space="preserve"> can</w:t>
      </w:r>
      <w:r w:rsidR="00893543">
        <w:rPr>
          <w:rFonts w:cs="Arial"/>
          <w:szCs w:val="24"/>
        </w:rPr>
        <w:t xml:space="preserve"> have confidence in the effectiveness of </w:t>
      </w:r>
      <w:r w:rsidR="00EC5A90">
        <w:rPr>
          <w:rFonts w:cs="Arial"/>
          <w:szCs w:val="24"/>
        </w:rPr>
        <w:t>sub-gauge offerings at the edge of extreme ranges,</w:t>
      </w:r>
      <w:r w:rsidR="00893543">
        <w:rPr>
          <w:rFonts w:cs="Arial"/>
          <w:szCs w:val="24"/>
        </w:rPr>
        <w:t xml:space="preserve"> including 28-gauge,”</w:t>
      </w:r>
      <w:r w:rsidR="00EC5A90">
        <w:rPr>
          <w:rFonts w:cs="Arial"/>
          <w:szCs w:val="24"/>
        </w:rPr>
        <w:t xml:space="preserve"> </w:t>
      </w:r>
      <w:r w:rsidRPr="005F2D89">
        <w:rPr>
          <w:rFonts w:cs="Arial"/>
          <w:color w:val="0E101A"/>
          <w:szCs w:val="24"/>
        </w:rPr>
        <w:t xml:space="preserve">said </w:t>
      </w:r>
      <w:r>
        <w:rPr>
          <w:rFonts w:cs="Arial"/>
          <w:color w:val="0E101A"/>
          <w:szCs w:val="24"/>
        </w:rPr>
        <w:t>Federal’s Shotshell Product Line Manager Josh Vickers</w:t>
      </w:r>
      <w:r w:rsidRPr="005F2D89">
        <w:rPr>
          <w:rFonts w:cs="Arial"/>
          <w:color w:val="0E101A"/>
          <w:szCs w:val="24"/>
        </w:rPr>
        <w:t xml:space="preserve">. </w:t>
      </w:r>
      <w:r>
        <w:rPr>
          <w:rFonts w:cs="Arial"/>
          <w:color w:val="0E101A"/>
          <w:szCs w:val="24"/>
        </w:rPr>
        <w:t>“For several years, we have offered</w:t>
      </w:r>
      <w:r w:rsidR="008A3324">
        <w:rPr>
          <w:rFonts w:cs="Arial"/>
          <w:color w:val="0E101A"/>
          <w:szCs w:val="24"/>
        </w:rPr>
        <w:t xml:space="preserve"> a 28-gauge, 2 3/4-inch turkey load option in our Custom Shop</w:t>
      </w:r>
      <w:r>
        <w:rPr>
          <w:rFonts w:cs="Arial"/>
          <w:color w:val="0E101A"/>
          <w:szCs w:val="24"/>
        </w:rPr>
        <w:t xml:space="preserve">. But for 2025, we are </w:t>
      </w:r>
      <w:r w:rsidR="008A3324">
        <w:rPr>
          <w:rFonts w:cs="Arial"/>
          <w:color w:val="0E101A"/>
          <w:szCs w:val="24"/>
        </w:rPr>
        <w:t xml:space="preserve">loading factory loads in </w:t>
      </w:r>
      <w:r w:rsidR="008A3324" w:rsidRPr="00701FC9">
        <w:rPr>
          <w:rFonts w:cs="Arial"/>
          <w:szCs w:val="24"/>
        </w:rPr>
        <w:t>HEAVYWEIGHT TSS</w:t>
      </w:r>
      <w:r w:rsidR="008A3324">
        <w:rPr>
          <w:rFonts w:cs="Arial"/>
          <w:szCs w:val="24"/>
        </w:rPr>
        <w:t xml:space="preserve"> for </w:t>
      </w:r>
      <w:r w:rsidR="008A3324" w:rsidRPr="00701FC9">
        <w:rPr>
          <w:rFonts w:cs="Arial"/>
          <w:szCs w:val="24"/>
        </w:rPr>
        <w:t>28-gauge</w:t>
      </w:r>
      <w:r w:rsidR="008A3324">
        <w:rPr>
          <w:rFonts w:cs="Arial"/>
          <w:szCs w:val="24"/>
        </w:rPr>
        <w:t>.</w:t>
      </w:r>
      <w:r w:rsidR="008A3324" w:rsidRPr="00701FC9">
        <w:rPr>
          <w:rFonts w:cs="Arial"/>
          <w:szCs w:val="24"/>
        </w:rPr>
        <w:t xml:space="preserve"> </w:t>
      </w:r>
      <w:r w:rsidR="008A3324">
        <w:rPr>
          <w:rFonts w:cs="Arial"/>
          <w:szCs w:val="24"/>
        </w:rPr>
        <w:t>These will be in 2 3/4-inch and 3-inch</w:t>
      </w:r>
      <w:r w:rsidR="00534122">
        <w:rPr>
          <w:rFonts w:cs="Arial"/>
          <w:szCs w:val="24"/>
        </w:rPr>
        <w:t>, featuring</w:t>
      </w:r>
      <w:r w:rsidR="008A3324">
        <w:rPr>
          <w:rFonts w:cs="Arial"/>
          <w:szCs w:val="24"/>
        </w:rPr>
        <w:t xml:space="preserve"> No. </w:t>
      </w:r>
      <w:r w:rsidR="008A3324" w:rsidRPr="00701FC9">
        <w:rPr>
          <w:rFonts w:cs="Arial"/>
          <w:szCs w:val="24"/>
        </w:rPr>
        <w:t xml:space="preserve">9 </w:t>
      </w:r>
      <w:r w:rsidR="008A3324">
        <w:rPr>
          <w:rFonts w:cs="Arial"/>
          <w:szCs w:val="24"/>
        </w:rPr>
        <w:t xml:space="preserve">TSS </w:t>
      </w:r>
      <w:r w:rsidR="008A3324" w:rsidRPr="00701FC9">
        <w:rPr>
          <w:rFonts w:cs="Arial"/>
          <w:szCs w:val="24"/>
        </w:rPr>
        <w:t>shot</w:t>
      </w:r>
      <w:r w:rsidR="008A3324">
        <w:rPr>
          <w:rFonts w:cs="Arial"/>
          <w:szCs w:val="24"/>
        </w:rPr>
        <w:t xml:space="preserve">.” </w:t>
      </w:r>
    </w:p>
    <w:p w14:paraId="48662385" w14:textId="77777777" w:rsidR="00701FC9" w:rsidRDefault="00701FC9" w:rsidP="00701FC9">
      <w:pPr>
        <w:rPr>
          <w:rFonts w:cs="Arial"/>
          <w:szCs w:val="24"/>
        </w:rPr>
      </w:pPr>
    </w:p>
    <w:p w14:paraId="22489230" w14:textId="2C0A9BAA" w:rsidR="00701FC9" w:rsidRDefault="00701FC9" w:rsidP="00701FC9">
      <w:pPr>
        <w:rPr>
          <w:rFonts w:cs="Arial"/>
          <w:szCs w:val="24"/>
        </w:rPr>
      </w:pPr>
      <w:r w:rsidRPr="00701FC9">
        <w:rPr>
          <w:rFonts w:cs="Arial"/>
          <w:szCs w:val="24"/>
        </w:rPr>
        <w:t>Federal Premium</w:t>
      </w:r>
      <w:r w:rsidR="008A3324">
        <w:rPr>
          <w:rFonts w:cs="Arial"/>
          <w:szCs w:val="24"/>
        </w:rPr>
        <w:t xml:space="preserve"> </w:t>
      </w:r>
      <w:r w:rsidRPr="00701FC9">
        <w:rPr>
          <w:rFonts w:cs="Arial"/>
          <w:szCs w:val="24"/>
        </w:rPr>
        <w:t>HEAVYWEIGHT TSS tungsten-alloy</w:t>
      </w:r>
      <w:r w:rsidR="008A3324">
        <w:rPr>
          <w:rFonts w:cs="Arial"/>
          <w:szCs w:val="24"/>
        </w:rPr>
        <w:t xml:space="preserve"> </w:t>
      </w:r>
      <w:r w:rsidRPr="00701FC9">
        <w:rPr>
          <w:rFonts w:cs="Arial"/>
          <w:szCs w:val="24"/>
        </w:rPr>
        <w:t>shot material’s 18 g/cc density is 56 percent more than lead,</w:t>
      </w:r>
      <w:r w:rsidR="008A3324">
        <w:rPr>
          <w:rFonts w:cs="Arial"/>
          <w:szCs w:val="24"/>
        </w:rPr>
        <w:t xml:space="preserve"> </w:t>
      </w:r>
      <w:r w:rsidRPr="00701FC9">
        <w:rPr>
          <w:rFonts w:cs="Arial"/>
          <w:szCs w:val="24"/>
        </w:rPr>
        <w:t>resulting in the highest pellet counts and the most energy at</w:t>
      </w:r>
      <w:r w:rsidR="00C51525">
        <w:rPr>
          <w:rFonts w:cs="Arial"/>
          <w:szCs w:val="24"/>
        </w:rPr>
        <w:t xml:space="preserve"> </w:t>
      </w:r>
      <w:r w:rsidRPr="00701FC9">
        <w:rPr>
          <w:rFonts w:cs="Arial"/>
          <w:szCs w:val="24"/>
        </w:rPr>
        <w:t>extreme range. Its rear-braking FLITECONTROL FLEX</w:t>
      </w:r>
      <w:r w:rsidR="008A3324">
        <w:rPr>
          <w:rFonts w:cs="Arial"/>
          <w:szCs w:val="24"/>
        </w:rPr>
        <w:t xml:space="preserve"> </w:t>
      </w:r>
      <w:r w:rsidRPr="00701FC9">
        <w:rPr>
          <w:rFonts w:cs="Arial"/>
          <w:szCs w:val="24"/>
        </w:rPr>
        <w:t>wad</w:t>
      </w:r>
      <w:r w:rsidR="008A3324">
        <w:rPr>
          <w:rFonts w:cs="Arial"/>
          <w:szCs w:val="24"/>
        </w:rPr>
        <w:t xml:space="preserve"> </w:t>
      </w:r>
      <w:r w:rsidRPr="00701FC9">
        <w:rPr>
          <w:rFonts w:cs="Arial"/>
          <w:szCs w:val="24"/>
        </w:rPr>
        <w:t>performs flawlessly through ported and standard turkey</w:t>
      </w:r>
      <w:r w:rsidR="008A3324">
        <w:rPr>
          <w:rFonts w:cs="Arial"/>
          <w:szCs w:val="24"/>
        </w:rPr>
        <w:t xml:space="preserve"> </w:t>
      </w:r>
      <w:r w:rsidRPr="00701FC9">
        <w:rPr>
          <w:rFonts w:cs="Arial"/>
          <w:szCs w:val="24"/>
        </w:rPr>
        <w:t>chokes for consistent, deadly patterns.</w:t>
      </w:r>
    </w:p>
    <w:p w14:paraId="390F7461" w14:textId="77777777" w:rsidR="008A3324" w:rsidRPr="00701FC9" w:rsidRDefault="008A3324" w:rsidP="00701FC9">
      <w:pPr>
        <w:rPr>
          <w:rFonts w:cs="Arial"/>
          <w:szCs w:val="24"/>
        </w:rPr>
      </w:pPr>
    </w:p>
    <w:p w14:paraId="48B45FCC" w14:textId="6C1C8C28" w:rsidR="00701FC9" w:rsidRPr="00701FC9" w:rsidRDefault="008A3324" w:rsidP="00701FC9">
      <w:pPr>
        <w:rPr>
          <w:rFonts w:cs="Arial"/>
          <w:szCs w:val="24"/>
        </w:rPr>
      </w:pPr>
      <w:r>
        <w:rPr>
          <w:rFonts w:cs="Arial"/>
          <w:szCs w:val="24"/>
        </w:rPr>
        <w:t>Other features include a r</w:t>
      </w:r>
      <w:r w:rsidR="00701FC9" w:rsidRPr="00701FC9">
        <w:rPr>
          <w:rFonts w:cs="Arial"/>
          <w:szCs w:val="24"/>
        </w:rPr>
        <w:t>oll crimp</w:t>
      </w:r>
      <w:r w:rsidR="00534122">
        <w:rPr>
          <w:rFonts w:cs="Arial"/>
          <w:szCs w:val="24"/>
        </w:rPr>
        <w:t xml:space="preserve"> and over-shot card that keeps</w:t>
      </w:r>
      <w:r>
        <w:rPr>
          <w:rFonts w:cs="Arial"/>
          <w:szCs w:val="24"/>
        </w:rPr>
        <w:t xml:space="preserve"> buffering material in place and full-length wads that prevent direct contact between</w:t>
      </w:r>
      <w:r w:rsidR="00701FC9" w:rsidRPr="00701FC9">
        <w:rPr>
          <w:rFonts w:cs="Arial"/>
          <w:szCs w:val="24"/>
        </w:rPr>
        <w:t xml:space="preserve"> the extra-hard pellets and the bore</w:t>
      </w:r>
      <w:r w:rsidR="00C51525">
        <w:rPr>
          <w:rFonts w:cs="Arial"/>
          <w:szCs w:val="24"/>
        </w:rPr>
        <w:t>,</w:t>
      </w:r>
      <w:r>
        <w:rPr>
          <w:rFonts w:cs="Arial"/>
          <w:szCs w:val="24"/>
        </w:rPr>
        <w:t xml:space="preserve"> </w:t>
      </w:r>
      <w:r w:rsidR="00701FC9" w:rsidRPr="00701FC9">
        <w:rPr>
          <w:rFonts w:cs="Arial"/>
          <w:szCs w:val="24"/>
        </w:rPr>
        <w:t>protecting the barrel</w:t>
      </w:r>
      <w:r>
        <w:rPr>
          <w:rFonts w:cs="Arial"/>
          <w:szCs w:val="24"/>
        </w:rPr>
        <w:t>. Plus, a</w:t>
      </w:r>
      <w:r w:rsidR="00701FC9" w:rsidRPr="00701FC9">
        <w:rPr>
          <w:rFonts w:cs="Arial"/>
          <w:szCs w:val="24"/>
        </w:rPr>
        <w:t xml:space="preserve"> portion of the proceeds are donated to the National Wild Turkey Federation</w:t>
      </w:r>
      <w:r>
        <w:rPr>
          <w:rFonts w:cs="Arial"/>
          <w:szCs w:val="24"/>
        </w:rPr>
        <w:t>.</w:t>
      </w:r>
    </w:p>
    <w:p w14:paraId="4ACBF95D" w14:textId="77777777" w:rsidR="00701FC9" w:rsidRDefault="00701FC9" w:rsidP="00701FC9">
      <w:pPr>
        <w:rPr>
          <w:rFonts w:cs="Arial"/>
          <w:szCs w:val="24"/>
        </w:rPr>
      </w:pPr>
    </w:p>
    <w:p w14:paraId="3245AD3C" w14:textId="2BA2F7F1" w:rsidR="008A3324" w:rsidRPr="008A3324" w:rsidRDefault="008A3324" w:rsidP="00701FC9">
      <w:pPr>
        <w:rPr>
          <w:rFonts w:cs="Arial"/>
          <w:b/>
          <w:bCs/>
          <w:szCs w:val="24"/>
        </w:rPr>
      </w:pPr>
      <w:r w:rsidRPr="003E7EF1">
        <w:rPr>
          <w:rFonts w:cs="Arial"/>
          <w:b/>
          <w:bCs/>
          <w:szCs w:val="24"/>
        </w:rPr>
        <w:t xml:space="preserve">PART NO. / DESCRIPTION / MSRP </w:t>
      </w:r>
    </w:p>
    <w:p w14:paraId="0E2A3FFA" w14:textId="23374E17" w:rsidR="00701FC9" w:rsidRPr="00701FC9" w:rsidRDefault="00701FC9" w:rsidP="00701FC9">
      <w:pPr>
        <w:rPr>
          <w:rFonts w:cs="Arial"/>
          <w:szCs w:val="24"/>
        </w:rPr>
      </w:pPr>
      <w:r w:rsidRPr="00701FC9">
        <w:rPr>
          <w:rFonts w:cs="Arial"/>
          <w:szCs w:val="24"/>
        </w:rPr>
        <w:t xml:space="preserve">PTSSX285F 9 </w:t>
      </w:r>
      <w:r w:rsidR="008A3324">
        <w:rPr>
          <w:rFonts w:cs="Arial"/>
          <w:szCs w:val="24"/>
        </w:rPr>
        <w:t xml:space="preserve">/ </w:t>
      </w:r>
      <w:r w:rsidRPr="00701FC9">
        <w:rPr>
          <w:rFonts w:cs="Arial"/>
          <w:szCs w:val="24"/>
        </w:rPr>
        <w:t>28 GA, 9 SHOT, 3 IN, 1 1/2 OZ, 1050 FPS</w:t>
      </w:r>
      <w:r w:rsidR="008A3324">
        <w:rPr>
          <w:rFonts w:cs="Arial"/>
          <w:szCs w:val="24"/>
        </w:rPr>
        <w:t xml:space="preserve">, </w:t>
      </w:r>
      <w:r w:rsidRPr="00701FC9">
        <w:rPr>
          <w:rFonts w:cs="Arial"/>
          <w:szCs w:val="24"/>
        </w:rPr>
        <w:t>5</w:t>
      </w:r>
      <w:r w:rsidR="008A3324">
        <w:rPr>
          <w:rFonts w:cs="Arial"/>
          <w:szCs w:val="24"/>
        </w:rPr>
        <w:t>-</w:t>
      </w:r>
      <w:r w:rsidR="00534122">
        <w:rPr>
          <w:rFonts w:cs="Arial"/>
          <w:szCs w:val="24"/>
        </w:rPr>
        <w:t>CT</w:t>
      </w:r>
      <w:r w:rsidR="00EF3557">
        <w:rPr>
          <w:rFonts w:cs="Arial"/>
          <w:szCs w:val="24"/>
        </w:rPr>
        <w:t xml:space="preserve"> BOX</w:t>
      </w:r>
      <w:r w:rsidR="00534122">
        <w:rPr>
          <w:rFonts w:cs="Arial"/>
          <w:szCs w:val="24"/>
        </w:rPr>
        <w:t xml:space="preserve"> </w:t>
      </w:r>
      <w:r w:rsidR="008A3324">
        <w:rPr>
          <w:rFonts w:cs="Arial"/>
          <w:szCs w:val="24"/>
        </w:rPr>
        <w:t xml:space="preserve">/ </w:t>
      </w:r>
      <w:r w:rsidRPr="00701FC9">
        <w:rPr>
          <w:rFonts w:cs="Arial"/>
          <w:szCs w:val="24"/>
        </w:rPr>
        <w:t>$74.99</w:t>
      </w:r>
    </w:p>
    <w:p w14:paraId="10C5C661" w14:textId="7EB85A43" w:rsidR="00701FC9" w:rsidRDefault="00701FC9" w:rsidP="00701FC9">
      <w:pPr>
        <w:rPr>
          <w:rFonts w:cs="Arial"/>
          <w:szCs w:val="24"/>
        </w:rPr>
      </w:pPr>
      <w:r w:rsidRPr="00701FC9">
        <w:rPr>
          <w:rFonts w:cs="Arial"/>
          <w:szCs w:val="24"/>
        </w:rPr>
        <w:t xml:space="preserve">PTSSX289F 9 </w:t>
      </w:r>
      <w:r w:rsidR="008A3324">
        <w:rPr>
          <w:rFonts w:cs="Arial"/>
          <w:szCs w:val="24"/>
        </w:rPr>
        <w:t xml:space="preserve">/ </w:t>
      </w:r>
      <w:r w:rsidRPr="00701FC9">
        <w:rPr>
          <w:rFonts w:cs="Arial"/>
          <w:szCs w:val="24"/>
        </w:rPr>
        <w:t xml:space="preserve">28 GA, 9 SHOT, 2-3/4 IN, 1 1/4 OZ, 1100 FPS </w:t>
      </w:r>
      <w:r w:rsidR="008A3324">
        <w:rPr>
          <w:rFonts w:cs="Arial"/>
          <w:szCs w:val="24"/>
        </w:rPr>
        <w:t>5-</w:t>
      </w:r>
      <w:r w:rsidR="00534122">
        <w:rPr>
          <w:rFonts w:cs="Arial"/>
          <w:szCs w:val="24"/>
        </w:rPr>
        <w:t>CT</w:t>
      </w:r>
      <w:r w:rsidR="00EF3557">
        <w:rPr>
          <w:rFonts w:cs="Arial"/>
          <w:szCs w:val="24"/>
        </w:rPr>
        <w:t xml:space="preserve"> BOX</w:t>
      </w:r>
      <w:r w:rsidR="008A3324">
        <w:rPr>
          <w:rFonts w:cs="Arial"/>
          <w:szCs w:val="24"/>
        </w:rPr>
        <w:t xml:space="preserve"> / </w:t>
      </w:r>
      <w:r w:rsidRPr="00701FC9">
        <w:rPr>
          <w:rFonts w:cs="Arial"/>
          <w:szCs w:val="24"/>
        </w:rPr>
        <w:t>$60.99</w:t>
      </w:r>
    </w:p>
    <w:p w14:paraId="252166B6" w14:textId="77777777" w:rsidR="00FF08FE" w:rsidRDefault="00FF08FE" w:rsidP="00835E60">
      <w:pPr>
        <w:rPr>
          <w:rFonts w:cs="Arial"/>
          <w:bCs/>
          <w:szCs w:val="24"/>
        </w:rPr>
      </w:pPr>
    </w:p>
    <w:p w14:paraId="093A5166" w14:textId="33EB41BE" w:rsidR="00835E60" w:rsidRPr="00835E60" w:rsidRDefault="00835E60" w:rsidP="00835E60">
      <w:pPr>
        <w:rPr>
          <w:rFonts w:cs="Arial"/>
          <w:bCs/>
          <w:szCs w:val="24"/>
        </w:rPr>
      </w:pPr>
      <w:r w:rsidRPr="00835E60">
        <w:rPr>
          <w:rFonts w:cs="Arial"/>
          <w:bCs/>
          <w:szCs w:val="24"/>
        </w:rPr>
        <w:t xml:space="preserve">Federal Ammunition products </w:t>
      </w:r>
      <w:r w:rsidR="008A3324">
        <w:rPr>
          <w:rFonts w:cs="Arial"/>
          <w:bCs/>
          <w:szCs w:val="24"/>
        </w:rPr>
        <w:t>are available at dealers nationwide and online. For more information on all Federal products</w:t>
      </w:r>
      <w:r w:rsidRPr="00835E60">
        <w:rPr>
          <w:rFonts w:cs="Arial"/>
          <w:bCs/>
          <w:szCs w:val="24"/>
        </w:rPr>
        <w:t xml:space="preserve">, visit </w:t>
      </w:r>
      <w:hyperlink r:id="rId10" w:history="1">
        <w:r w:rsidRPr="00835E60">
          <w:rPr>
            <w:rStyle w:val="Hyperlink"/>
            <w:rFonts w:cs="Arial"/>
            <w:bCs/>
            <w:szCs w:val="24"/>
          </w:rPr>
          <w:t>www.federalpremium.com</w:t>
        </w:r>
      </w:hyperlink>
      <w:r w:rsidRPr="00835E60">
        <w:rPr>
          <w:rFonts w:cs="Arial"/>
          <w:bCs/>
          <w:szCs w:val="24"/>
        </w:rPr>
        <w:t xml:space="preserve">. </w:t>
      </w:r>
    </w:p>
    <w:p w14:paraId="31DEF1D7" w14:textId="77777777" w:rsidR="0073051A" w:rsidRPr="0073051A" w:rsidRDefault="0073051A" w:rsidP="0073051A">
      <w:pPr>
        <w:rPr>
          <w:rFonts w:cs="Arial"/>
          <w:szCs w:val="24"/>
        </w:rPr>
      </w:pPr>
    </w:p>
    <w:p w14:paraId="50F0913B" w14:textId="77777777" w:rsidR="0073051A" w:rsidRPr="0073051A" w:rsidRDefault="0073051A" w:rsidP="0073051A">
      <w:pPr>
        <w:rPr>
          <w:rFonts w:cs="Arial"/>
          <w:b/>
          <w:szCs w:val="24"/>
        </w:rPr>
      </w:pPr>
    </w:p>
    <w:p w14:paraId="54C932BA" w14:textId="77777777" w:rsidR="008A3324" w:rsidRDefault="008A3324" w:rsidP="0073051A">
      <w:pPr>
        <w:rPr>
          <w:rFonts w:cs="Arial"/>
          <w:b/>
          <w:szCs w:val="24"/>
        </w:rPr>
      </w:pPr>
    </w:p>
    <w:p w14:paraId="70BE281A" w14:textId="77777777" w:rsidR="008A3324" w:rsidRDefault="008A3324" w:rsidP="0073051A">
      <w:pPr>
        <w:rPr>
          <w:rFonts w:cs="Arial"/>
          <w:b/>
          <w:szCs w:val="24"/>
        </w:rPr>
      </w:pPr>
    </w:p>
    <w:p w14:paraId="38007341" w14:textId="45ABF40B" w:rsidR="0073051A" w:rsidRPr="0073051A" w:rsidRDefault="0073051A" w:rsidP="0073051A">
      <w:pPr>
        <w:rPr>
          <w:rFonts w:cs="Arial"/>
          <w:b/>
          <w:szCs w:val="24"/>
        </w:rPr>
      </w:pPr>
      <w:r w:rsidRPr="0073051A">
        <w:rPr>
          <w:rFonts w:cs="Arial"/>
          <w:b/>
          <w:szCs w:val="24"/>
        </w:rPr>
        <w:lastRenderedPageBreak/>
        <w:t xml:space="preserve">Press Release Contact: </w:t>
      </w:r>
      <w:r w:rsidRPr="0073051A">
        <w:rPr>
          <w:rFonts w:cs="Arial"/>
          <w:bCs/>
          <w:szCs w:val="24"/>
        </w:rPr>
        <w:t xml:space="preserve">JJ Reich </w:t>
      </w:r>
    </w:p>
    <w:p w14:paraId="045250E5" w14:textId="77777777" w:rsidR="0073051A" w:rsidRPr="0073051A" w:rsidRDefault="0073051A" w:rsidP="0073051A">
      <w:pPr>
        <w:rPr>
          <w:rFonts w:cs="Arial"/>
          <w:bCs/>
          <w:szCs w:val="24"/>
        </w:rPr>
      </w:pPr>
      <w:r w:rsidRPr="0073051A">
        <w:rPr>
          <w:rFonts w:cs="Arial"/>
          <w:bCs/>
          <w:szCs w:val="24"/>
        </w:rPr>
        <w:t xml:space="preserve">Senior Manager – Press Relations </w:t>
      </w:r>
    </w:p>
    <w:p w14:paraId="64F61138" w14:textId="77777777" w:rsidR="0073051A" w:rsidRPr="0073051A" w:rsidRDefault="0073051A" w:rsidP="0073051A">
      <w:pPr>
        <w:rPr>
          <w:rFonts w:cs="Arial"/>
          <w:bCs/>
          <w:szCs w:val="24"/>
        </w:rPr>
      </w:pPr>
      <w:r w:rsidRPr="0073051A">
        <w:rPr>
          <w:rFonts w:cs="Arial"/>
          <w:bCs/>
          <w:szCs w:val="24"/>
        </w:rPr>
        <w:t xml:space="preserve">E-mail: media@tkghunt.com  </w:t>
      </w:r>
    </w:p>
    <w:p w14:paraId="4EFF7BBE" w14:textId="77777777" w:rsidR="0073051A" w:rsidRPr="0073051A" w:rsidRDefault="0073051A" w:rsidP="0073051A">
      <w:pPr>
        <w:rPr>
          <w:rFonts w:cs="Arial"/>
          <w:b/>
          <w:bCs/>
          <w:szCs w:val="24"/>
        </w:rPr>
      </w:pPr>
    </w:p>
    <w:p w14:paraId="045BD19E" w14:textId="77777777" w:rsidR="0073051A" w:rsidRPr="0073051A" w:rsidRDefault="0073051A" w:rsidP="0073051A">
      <w:pPr>
        <w:rPr>
          <w:rFonts w:cs="Arial"/>
          <w:b/>
          <w:bCs/>
          <w:szCs w:val="24"/>
        </w:rPr>
      </w:pPr>
    </w:p>
    <w:p w14:paraId="51854854" w14:textId="77777777" w:rsidR="0073051A" w:rsidRPr="0073051A" w:rsidRDefault="0073051A" w:rsidP="0073051A">
      <w:pPr>
        <w:rPr>
          <w:rFonts w:cs="Arial"/>
          <w:b/>
          <w:bCs/>
          <w:szCs w:val="24"/>
        </w:rPr>
      </w:pPr>
      <w:r w:rsidRPr="0073051A">
        <w:rPr>
          <w:rFonts w:cs="Arial"/>
          <w:b/>
          <w:bCs/>
          <w:szCs w:val="24"/>
        </w:rPr>
        <w:t>About Federal Ammunition</w:t>
      </w:r>
    </w:p>
    <w:p w14:paraId="2D67A568" w14:textId="1BEEAC32" w:rsidR="00266F4D" w:rsidRDefault="0073051A" w:rsidP="00266F4D">
      <w:pPr>
        <w:rPr>
          <w:rFonts w:cs="Arial"/>
          <w:szCs w:val="24"/>
        </w:rPr>
      </w:pPr>
      <w:r w:rsidRPr="0073051A">
        <w:rPr>
          <w:rFonts w:cs="Arial"/>
          <w:szCs w:val="24"/>
        </w:rPr>
        <w:t>Federal, headquartered in Anoka, MN, is an ammunition brand of The Kinetic Group, owned by CSG, a globally diversified industrial group based in Prague (Czech Republic). From humble beginnings nestled among the lakes and woods of Minnesota, Federal Ammunition has evolved into one of the world's largest producers of sporting ammunition. In 1922, founding President Charles L. Horn paved the way for our success. Today, Federal carries on Horn's vision for quality products and services with the next generation of outdoorsmen and women. We maintain our position as experts in the science of ammunition production. Every day, Federal manufactures products to enhance our customers' shooting experience while partnering with the conservation organizations that protect and support our outdoor heritage. Federal offers thousands of options in our Federal Premium® and standard Federal® lines, which is what makes it the most complete ammunition company in the business and helps it provide customers with a choice no matter what the pursuit.</w:t>
      </w:r>
    </w:p>
    <w:sectPr w:rsidR="00266F4D" w:rsidSect="0024700C">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367DFE" w14:textId="77777777" w:rsidR="007E4EC7" w:rsidRDefault="007E4EC7">
      <w:r>
        <w:separator/>
      </w:r>
    </w:p>
  </w:endnote>
  <w:endnote w:type="continuationSeparator" w:id="0">
    <w:p w14:paraId="3FE7CD88" w14:textId="77777777" w:rsidR="007E4EC7" w:rsidRDefault="007E4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iandra GD">
    <w:panose1 w:val="020E0502030308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5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10281997"/>
      <w:docPartObj>
        <w:docPartGallery w:val="Page Numbers (Bottom of Page)"/>
        <w:docPartUnique/>
      </w:docPartObj>
    </w:sdtPr>
    <w:sdtEndPr/>
    <w:sdtContent>
      <w:sdt>
        <w:sdtPr>
          <w:id w:val="860082579"/>
          <w:docPartObj>
            <w:docPartGallery w:val="Page Numbers (Top of Page)"/>
            <w:docPartUnique/>
          </w:docPartObj>
        </w:sdtPr>
        <w:sdtEndPr/>
        <w:sdtContent>
          <w:p w14:paraId="127171FD" w14:textId="5D31B0B2" w:rsidR="005B0F4C" w:rsidRDefault="005B0F4C">
            <w:pPr>
              <w:pStyle w:val="Footer"/>
              <w:jc w:val="right"/>
            </w:pPr>
            <w:r>
              <w:t xml:space="preserve">Page </w:t>
            </w:r>
            <w:r>
              <w:rPr>
                <w:b/>
                <w:bCs/>
              </w:rPr>
              <w:fldChar w:fldCharType="begin"/>
            </w:r>
            <w:r>
              <w:rPr>
                <w:b/>
                <w:bCs/>
              </w:rPr>
              <w:instrText xml:space="preserve"> PAGE </w:instrText>
            </w:r>
            <w:r>
              <w:rPr>
                <w:b/>
                <w:bCs/>
              </w:rPr>
              <w:fldChar w:fldCharType="separate"/>
            </w:r>
            <w:r w:rsidR="002D7A36">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sidR="002D7A36">
              <w:rPr>
                <w:b/>
                <w:bCs/>
                <w:noProof/>
              </w:rPr>
              <w:t>1</w:t>
            </w:r>
            <w:r>
              <w:rPr>
                <w:b/>
                <w:bCs/>
              </w:rPr>
              <w:fldChar w:fldCharType="end"/>
            </w:r>
          </w:p>
        </w:sdtContent>
      </w:sdt>
    </w:sdtContent>
  </w:sdt>
  <w:p w14:paraId="252EC31D" w14:textId="77777777" w:rsidR="005B0F4C" w:rsidRDefault="005B0F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BDAE18" w14:textId="77777777" w:rsidR="007E4EC7" w:rsidRDefault="007E4EC7">
      <w:r>
        <w:separator/>
      </w:r>
    </w:p>
  </w:footnote>
  <w:footnote w:type="continuationSeparator" w:id="0">
    <w:p w14:paraId="67BB419E" w14:textId="77777777" w:rsidR="007E4EC7" w:rsidRDefault="007E4EC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D1840"/>
    <w:multiLevelType w:val="hybridMultilevel"/>
    <w:tmpl w:val="23944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DD316F"/>
    <w:multiLevelType w:val="multilevel"/>
    <w:tmpl w:val="52A84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A36735C"/>
    <w:multiLevelType w:val="hybridMultilevel"/>
    <w:tmpl w:val="DA5EF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FC5474"/>
    <w:multiLevelType w:val="hybridMultilevel"/>
    <w:tmpl w:val="5D7A8FC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1F8853DC"/>
    <w:multiLevelType w:val="hybridMultilevel"/>
    <w:tmpl w:val="A4B40C74"/>
    <w:lvl w:ilvl="0" w:tplc="04090001">
      <w:start w:val="1"/>
      <w:numFmt w:val="bullet"/>
      <w:lvlText w:val=""/>
      <w:lvlJc w:val="left"/>
      <w:pPr>
        <w:ind w:left="108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2D0B79"/>
    <w:multiLevelType w:val="hybridMultilevel"/>
    <w:tmpl w:val="DD7218F2"/>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27010549"/>
    <w:multiLevelType w:val="hybridMultilevel"/>
    <w:tmpl w:val="273ECE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C368E3"/>
    <w:multiLevelType w:val="hybridMultilevel"/>
    <w:tmpl w:val="54A6EE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01755C"/>
    <w:multiLevelType w:val="hybridMultilevel"/>
    <w:tmpl w:val="452AC8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CE29A4"/>
    <w:multiLevelType w:val="hybridMultilevel"/>
    <w:tmpl w:val="6A70A8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4CD1FA3"/>
    <w:multiLevelType w:val="multilevel"/>
    <w:tmpl w:val="B798D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89E25F3"/>
    <w:multiLevelType w:val="hybridMultilevel"/>
    <w:tmpl w:val="365CE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9580BEA"/>
    <w:multiLevelType w:val="hybridMultilevel"/>
    <w:tmpl w:val="6CB03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E1F2F16"/>
    <w:multiLevelType w:val="hybridMultilevel"/>
    <w:tmpl w:val="26086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D7D43FF"/>
    <w:multiLevelType w:val="hybridMultilevel"/>
    <w:tmpl w:val="855EF9FE"/>
    <w:lvl w:ilvl="0" w:tplc="AB066F2A">
      <w:numFmt w:val="bullet"/>
      <w:lvlText w:val=""/>
      <w:lvlJc w:val="left"/>
      <w:pPr>
        <w:tabs>
          <w:tab w:val="num" w:pos="1080"/>
        </w:tabs>
        <w:ind w:left="1080" w:hanging="720"/>
      </w:pPr>
      <w:rPr>
        <w:rFonts w:ascii="Symbol" w:eastAsia="Maiandra GD" w:hAnsi="Symbo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07B1BBE"/>
    <w:multiLevelType w:val="hybridMultilevel"/>
    <w:tmpl w:val="DD3A7E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122248A"/>
    <w:multiLevelType w:val="hybridMultilevel"/>
    <w:tmpl w:val="3432CCE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B130852"/>
    <w:multiLevelType w:val="hybridMultilevel"/>
    <w:tmpl w:val="CAD2805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16C11A1"/>
    <w:multiLevelType w:val="hybridMultilevel"/>
    <w:tmpl w:val="0C28B2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7C8265B6"/>
    <w:multiLevelType w:val="hybridMultilevel"/>
    <w:tmpl w:val="7230F8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89222501">
    <w:abstractNumId w:val="3"/>
  </w:num>
  <w:num w:numId="2" w16cid:durableId="1878656927">
    <w:abstractNumId w:val="17"/>
  </w:num>
  <w:num w:numId="3" w16cid:durableId="1670714685">
    <w:abstractNumId w:val="1"/>
  </w:num>
  <w:num w:numId="4" w16cid:durableId="1221408159">
    <w:abstractNumId w:val="16"/>
  </w:num>
  <w:num w:numId="5" w16cid:durableId="1392850793">
    <w:abstractNumId w:val="14"/>
  </w:num>
  <w:num w:numId="6" w16cid:durableId="1278027833">
    <w:abstractNumId w:val="11"/>
  </w:num>
  <w:num w:numId="7" w16cid:durableId="809246790">
    <w:abstractNumId w:val="0"/>
  </w:num>
  <w:num w:numId="8" w16cid:durableId="1324166151">
    <w:abstractNumId w:val="15"/>
  </w:num>
  <w:num w:numId="9" w16cid:durableId="110634283">
    <w:abstractNumId w:val="2"/>
  </w:num>
  <w:num w:numId="10" w16cid:durableId="251664557">
    <w:abstractNumId w:val="12"/>
  </w:num>
  <w:num w:numId="11" w16cid:durableId="46997585">
    <w:abstractNumId w:val="4"/>
  </w:num>
  <w:num w:numId="12" w16cid:durableId="882868026">
    <w:abstractNumId w:val="9"/>
  </w:num>
  <w:num w:numId="13" w16cid:durableId="2092384590">
    <w:abstractNumId w:val="7"/>
  </w:num>
  <w:num w:numId="14" w16cid:durableId="1815220175">
    <w:abstractNumId w:val="8"/>
  </w:num>
  <w:num w:numId="15" w16cid:durableId="2095586753">
    <w:abstractNumId w:val="19"/>
  </w:num>
  <w:num w:numId="16" w16cid:durableId="181628842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4866603">
    <w:abstractNumId w:val="18"/>
  </w:num>
  <w:num w:numId="18" w16cid:durableId="1603076676">
    <w:abstractNumId w:val="10"/>
  </w:num>
  <w:num w:numId="19" w16cid:durableId="1705405118">
    <w:abstractNumId w:val="4"/>
  </w:num>
  <w:num w:numId="20" w16cid:durableId="1029068971">
    <w:abstractNumId w:val="5"/>
  </w:num>
  <w:num w:numId="21" w16cid:durableId="830291510">
    <w:abstractNumId w:val="13"/>
  </w:num>
  <w:num w:numId="22" w16cid:durableId="180014306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658"/>
    <w:rsid w:val="000053C6"/>
    <w:rsid w:val="0001164C"/>
    <w:rsid w:val="00011F39"/>
    <w:rsid w:val="00015FEC"/>
    <w:rsid w:val="000201AB"/>
    <w:rsid w:val="00022628"/>
    <w:rsid w:val="0002403B"/>
    <w:rsid w:val="00024A0A"/>
    <w:rsid w:val="00025392"/>
    <w:rsid w:val="00032010"/>
    <w:rsid w:val="00033B84"/>
    <w:rsid w:val="000340DE"/>
    <w:rsid w:val="00034334"/>
    <w:rsid w:val="0003685F"/>
    <w:rsid w:val="000370B8"/>
    <w:rsid w:val="00041E40"/>
    <w:rsid w:val="00044786"/>
    <w:rsid w:val="000456A6"/>
    <w:rsid w:val="00050658"/>
    <w:rsid w:val="000514A3"/>
    <w:rsid w:val="0005235A"/>
    <w:rsid w:val="00053CCE"/>
    <w:rsid w:val="00055AF6"/>
    <w:rsid w:val="0006098F"/>
    <w:rsid w:val="000674A1"/>
    <w:rsid w:val="0007365F"/>
    <w:rsid w:val="00074A37"/>
    <w:rsid w:val="00075DD1"/>
    <w:rsid w:val="000765B0"/>
    <w:rsid w:val="000777EE"/>
    <w:rsid w:val="0008122B"/>
    <w:rsid w:val="00082079"/>
    <w:rsid w:val="000851D6"/>
    <w:rsid w:val="000858B4"/>
    <w:rsid w:val="0008653B"/>
    <w:rsid w:val="00091A08"/>
    <w:rsid w:val="00094B38"/>
    <w:rsid w:val="00097E5A"/>
    <w:rsid w:val="000A485F"/>
    <w:rsid w:val="000A5570"/>
    <w:rsid w:val="000B1363"/>
    <w:rsid w:val="000B20B0"/>
    <w:rsid w:val="000C5525"/>
    <w:rsid w:val="000C5FC6"/>
    <w:rsid w:val="000C666D"/>
    <w:rsid w:val="000C6CEB"/>
    <w:rsid w:val="000C7FF7"/>
    <w:rsid w:val="000D0311"/>
    <w:rsid w:val="000D49AA"/>
    <w:rsid w:val="000D5F74"/>
    <w:rsid w:val="000D64A8"/>
    <w:rsid w:val="000D7E43"/>
    <w:rsid w:val="000E0552"/>
    <w:rsid w:val="000E0DCF"/>
    <w:rsid w:val="000E3362"/>
    <w:rsid w:val="000E435B"/>
    <w:rsid w:val="000E44A2"/>
    <w:rsid w:val="000E5706"/>
    <w:rsid w:val="000F163E"/>
    <w:rsid w:val="000F1B1B"/>
    <w:rsid w:val="000F7114"/>
    <w:rsid w:val="00100A6B"/>
    <w:rsid w:val="00100CBE"/>
    <w:rsid w:val="00100EDC"/>
    <w:rsid w:val="00101FC5"/>
    <w:rsid w:val="001055B3"/>
    <w:rsid w:val="001067AB"/>
    <w:rsid w:val="001100E0"/>
    <w:rsid w:val="00111120"/>
    <w:rsid w:val="0011346A"/>
    <w:rsid w:val="00114C66"/>
    <w:rsid w:val="00116DD3"/>
    <w:rsid w:val="00124163"/>
    <w:rsid w:val="00125B9B"/>
    <w:rsid w:val="00126186"/>
    <w:rsid w:val="00126A14"/>
    <w:rsid w:val="0013019B"/>
    <w:rsid w:val="00133E3A"/>
    <w:rsid w:val="00136A6D"/>
    <w:rsid w:val="00141070"/>
    <w:rsid w:val="001441F5"/>
    <w:rsid w:val="001442D1"/>
    <w:rsid w:val="00155654"/>
    <w:rsid w:val="0015613C"/>
    <w:rsid w:val="00157444"/>
    <w:rsid w:val="0016021F"/>
    <w:rsid w:val="00161B99"/>
    <w:rsid w:val="00166B05"/>
    <w:rsid w:val="00167CDA"/>
    <w:rsid w:val="00170137"/>
    <w:rsid w:val="00170AA7"/>
    <w:rsid w:val="001755C3"/>
    <w:rsid w:val="00175EEB"/>
    <w:rsid w:val="00176E99"/>
    <w:rsid w:val="00180ECF"/>
    <w:rsid w:val="001864F4"/>
    <w:rsid w:val="00187044"/>
    <w:rsid w:val="00190B19"/>
    <w:rsid w:val="00194956"/>
    <w:rsid w:val="001A0634"/>
    <w:rsid w:val="001A06FE"/>
    <w:rsid w:val="001A0AA5"/>
    <w:rsid w:val="001A0CFE"/>
    <w:rsid w:val="001A42F8"/>
    <w:rsid w:val="001A4C25"/>
    <w:rsid w:val="001A5467"/>
    <w:rsid w:val="001A7096"/>
    <w:rsid w:val="001A7E10"/>
    <w:rsid w:val="001B1B9B"/>
    <w:rsid w:val="001B1D8D"/>
    <w:rsid w:val="001B3894"/>
    <w:rsid w:val="001B42CA"/>
    <w:rsid w:val="001C182A"/>
    <w:rsid w:val="001C2BB9"/>
    <w:rsid w:val="001C55B9"/>
    <w:rsid w:val="001C663D"/>
    <w:rsid w:val="001D36E2"/>
    <w:rsid w:val="001D4ADD"/>
    <w:rsid w:val="001D4CF6"/>
    <w:rsid w:val="001D506B"/>
    <w:rsid w:val="001D662F"/>
    <w:rsid w:val="001D695F"/>
    <w:rsid w:val="001D75C3"/>
    <w:rsid w:val="001D7C12"/>
    <w:rsid w:val="001E215D"/>
    <w:rsid w:val="001E2B16"/>
    <w:rsid w:val="001E543F"/>
    <w:rsid w:val="001E5A94"/>
    <w:rsid w:val="001E65CA"/>
    <w:rsid w:val="001E738A"/>
    <w:rsid w:val="00200A2E"/>
    <w:rsid w:val="0020112A"/>
    <w:rsid w:val="002039BE"/>
    <w:rsid w:val="002043A0"/>
    <w:rsid w:val="00207D25"/>
    <w:rsid w:val="00210408"/>
    <w:rsid w:val="00210B00"/>
    <w:rsid w:val="00213AAB"/>
    <w:rsid w:val="002159F1"/>
    <w:rsid w:val="002167EB"/>
    <w:rsid w:val="0021710C"/>
    <w:rsid w:val="00217B65"/>
    <w:rsid w:val="00221F28"/>
    <w:rsid w:val="00222373"/>
    <w:rsid w:val="00230330"/>
    <w:rsid w:val="00237CD6"/>
    <w:rsid w:val="0024074E"/>
    <w:rsid w:val="002425BF"/>
    <w:rsid w:val="0024353C"/>
    <w:rsid w:val="0024371C"/>
    <w:rsid w:val="00244C37"/>
    <w:rsid w:val="00245634"/>
    <w:rsid w:val="00245CD1"/>
    <w:rsid w:val="0024700C"/>
    <w:rsid w:val="002540E8"/>
    <w:rsid w:val="002579EF"/>
    <w:rsid w:val="00260F44"/>
    <w:rsid w:val="00261445"/>
    <w:rsid w:val="00264279"/>
    <w:rsid w:val="00264E6D"/>
    <w:rsid w:val="00265C6C"/>
    <w:rsid w:val="00266544"/>
    <w:rsid w:val="00266F4D"/>
    <w:rsid w:val="00270181"/>
    <w:rsid w:val="00283289"/>
    <w:rsid w:val="00284049"/>
    <w:rsid w:val="00284506"/>
    <w:rsid w:val="00285A22"/>
    <w:rsid w:val="00290E5F"/>
    <w:rsid w:val="002917B3"/>
    <w:rsid w:val="0029227C"/>
    <w:rsid w:val="002946D0"/>
    <w:rsid w:val="00297152"/>
    <w:rsid w:val="0029730C"/>
    <w:rsid w:val="00297E2C"/>
    <w:rsid w:val="002A0381"/>
    <w:rsid w:val="002B0A67"/>
    <w:rsid w:val="002B1FA4"/>
    <w:rsid w:val="002B2024"/>
    <w:rsid w:val="002B2E77"/>
    <w:rsid w:val="002B3015"/>
    <w:rsid w:val="002C10C5"/>
    <w:rsid w:val="002C1686"/>
    <w:rsid w:val="002C22ED"/>
    <w:rsid w:val="002C25B0"/>
    <w:rsid w:val="002D3835"/>
    <w:rsid w:val="002D616E"/>
    <w:rsid w:val="002D7A36"/>
    <w:rsid w:val="002E6BC0"/>
    <w:rsid w:val="002E703F"/>
    <w:rsid w:val="002F243B"/>
    <w:rsid w:val="002F35D8"/>
    <w:rsid w:val="002F370F"/>
    <w:rsid w:val="002F3F4A"/>
    <w:rsid w:val="002F52E8"/>
    <w:rsid w:val="00302A4B"/>
    <w:rsid w:val="0030438B"/>
    <w:rsid w:val="00304EDB"/>
    <w:rsid w:val="00305B08"/>
    <w:rsid w:val="00306E6C"/>
    <w:rsid w:val="003110BE"/>
    <w:rsid w:val="0031265F"/>
    <w:rsid w:val="00314DAE"/>
    <w:rsid w:val="00315321"/>
    <w:rsid w:val="00316F02"/>
    <w:rsid w:val="00320034"/>
    <w:rsid w:val="00323976"/>
    <w:rsid w:val="00323E34"/>
    <w:rsid w:val="00325124"/>
    <w:rsid w:val="003276C3"/>
    <w:rsid w:val="00330343"/>
    <w:rsid w:val="0033287C"/>
    <w:rsid w:val="00333285"/>
    <w:rsid w:val="00333514"/>
    <w:rsid w:val="00340621"/>
    <w:rsid w:val="003418F2"/>
    <w:rsid w:val="00344845"/>
    <w:rsid w:val="00345E2E"/>
    <w:rsid w:val="00345EDB"/>
    <w:rsid w:val="003464BD"/>
    <w:rsid w:val="00350DEC"/>
    <w:rsid w:val="003529B3"/>
    <w:rsid w:val="0035676B"/>
    <w:rsid w:val="00356A76"/>
    <w:rsid w:val="00357569"/>
    <w:rsid w:val="003603C3"/>
    <w:rsid w:val="00362713"/>
    <w:rsid w:val="003679D9"/>
    <w:rsid w:val="00367DDB"/>
    <w:rsid w:val="00373147"/>
    <w:rsid w:val="0037585B"/>
    <w:rsid w:val="003776CF"/>
    <w:rsid w:val="00381FF6"/>
    <w:rsid w:val="00386C09"/>
    <w:rsid w:val="00387180"/>
    <w:rsid w:val="00390666"/>
    <w:rsid w:val="0039282E"/>
    <w:rsid w:val="00394454"/>
    <w:rsid w:val="003953F4"/>
    <w:rsid w:val="00397E21"/>
    <w:rsid w:val="003A1B2E"/>
    <w:rsid w:val="003A2CEB"/>
    <w:rsid w:val="003A5924"/>
    <w:rsid w:val="003A5B5A"/>
    <w:rsid w:val="003A5CE6"/>
    <w:rsid w:val="003B5E02"/>
    <w:rsid w:val="003B6685"/>
    <w:rsid w:val="003C4638"/>
    <w:rsid w:val="003C4B44"/>
    <w:rsid w:val="003C4E71"/>
    <w:rsid w:val="003C7F8D"/>
    <w:rsid w:val="003D2909"/>
    <w:rsid w:val="003D4342"/>
    <w:rsid w:val="003D56FD"/>
    <w:rsid w:val="003D5C60"/>
    <w:rsid w:val="003D662D"/>
    <w:rsid w:val="003D6A92"/>
    <w:rsid w:val="003E077F"/>
    <w:rsid w:val="003E24FF"/>
    <w:rsid w:val="003E3060"/>
    <w:rsid w:val="003E3144"/>
    <w:rsid w:val="003E3952"/>
    <w:rsid w:val="003E4E02"/>
    <w:rsid w:val="003E5240"/>
    <w:rsid w:val="003E5FCF"/>
    <w:rsid w:val="003E78E3"/>
    <w:rsid w:val="003E7EF1"/>
    <w:rsid w:val="003F1160"/>
    <w:rsid w:val="003F1649"/>
    <w:rsid w:val="003F51E0"/>
    <w:rsid w:val="003F6159"/>
    <w:rsid w:val="003F6323"/>
    <w:rsid w:val="00400670"/>
    <w:rsid w:val="004018D9"/>
    <w:rsid w:val="00403D50"/>
    <w:rsid w:val="004042D9"/>
    <w:rsid w:val="00405C49"/>
    <w:rsid w:val="00405FA2"/>
    <w:rsid w:val="00406224"/>
    <w:rsid w:val="0041168F"/>
    <w:rsid w:val="00415B99"/>
    <w:rsid w:val="0041677B"/>
    <w:rsid w:val="004176AF"/>
    <w:rsid w:val="00421C99"/>
    <w:rsid w:val="00424011"/>
    <w:rsid w:val="0042517F"/>
    <w:rsid w:val="004303CD"/>
    <w:rsid w:val="0043664A"/>
    <w:rsid w:val="00437DDC"/>
    <w:rsid w:val="00446105"/>
    <w:rsid w:val="00454CFB"/>
    <w:rsid w:val="004565BB"/>
    <w:rsid w:val="00462EBD"/>
    <w:rsid w:val="004637AA"/>
    <w:rsid w:val="004727AC"/>
    <w:rsid w:val="004735F8"/>
    <w:rsid w:val="00482320"/>
    <w:rsid w:val="00485A0B"/>
    <w:rsid w:val="00486F57"/>
    <w:rsid w:val="004873CA"/>
    <w:rsid w:val="00487FF4"/>
    <w:rsid w:val="004906F0"/>
    <w:rsid w:val="00495AE9"/>
    <w:rsid w:val="00495B8D"/>
    <w:rsid w:val="00496814"/>
    <w:rsid w:val="004A2658"/>
    <w:rsid w:val="004A3167"/>
    <w:rsid w:val="004A589D"/>
    <w:rsid w:val="004B0358"/>
    <w:rsid w:val="004B58F1"/>
    <w:rsid w:val="004C3A52"/>
    <w:rsid w:val="004C6391"/>
    <w:rsid w:val="004D0FDB"/>
    <w:rsid w:val="004D343F"/>
    <w:rsid w:val="004D3705"/>
    <w:rsid w:val="004D4591"/>
    <w:rsid w:val="004E0357"/>
    <w:rsid w:val="004E0C27"/>
    <w:rsid w:val="004E1C98"/>
    <w:rsid w:val="004E4368"/>
    <w:rsid w:val="004E4BF8"/>
    <w:rsid w:val="004E5879"/>
    <w:rsid w:val="004E5F37"/>
    <w:rsid w:val="004F05E2"/>
    <w:rsid w:val="00500704"/>
    <w:rsid w:val="00501551"/>
    <w:rsid w:val="00504A6E"/>
    <w:rsid w:val="00506915"/>
    <w:rsid w:val="005120E2"/>
    <w:rsid w:val="00512368"/>
    <w:rsid w:val="005140AA"/>
    <w:rsid w:val="005163CA"/>
    <w:rsid w:val="005201B1"/>
    <w:rsid w:val="00521918"/>
    <w:rsid w:val="00523E3D"/>
    <w:rsid w:val="005242AB"/>
    <w:rsid w:val="00525DD2"/>
    <w:rsid w:val="00531920"/>
    <w:rsid w:val="005326B3"/>
    <w:rsid w:val="00534122"/>
    <w:rsid w:val="00537EBA"/>
    <w:rsid w:val="005438CF"/>
    <w:rsid w:val="0054448E"/>
    <w:rsid w:val="0054750A"/>
    <w:rsid w:val="00551295"/>
    <w:rsid w:val="00552F05"/>
    <w:rsid w:val="00552FAB"/>
    <w:rsid w:val="005543E8"/>
    <w:rsid w:val="005579B3"/>
    <w:rsid w:val="0056404E"/>
    <w:rsid w:val="00572261"/>
    <w:rsid w:val="00574085"/>
    <w:rsid w:val="0058036D"/>
    <w:rsid w:val="005827A2"/>
    <w:rsid w:val="005829EA"/>
    <w:rsid w:val="005844B4"/>
    <w:rsid w:val="00590433"/>
    <w:rsid w:val="00591DC8"/>
    <w:rsid w:val="00593971"/>
    <w:rsid w:val="00594390"/>
    <w:rsid w:val="00597F6F"/>
    <w:rsid w:val="005A14CB"/>
    <w:rsid w:val="005B0EDA"/>
    <w:rsid w:val="005B0F4C"/>
    <w:rsid w:val="005B12A6"/>
    <w:rsid w:val="005B1AA1"/>
    <w:rsid w:val="005B5339"/>
    <w:rsid w:val="005C0C69"/>
    <w:rsid w:val="005C1914"/>
    <w:rsid w:val="005C2363"/>
    <w:rsid w:val="005D08B1"/>
    <w:rsid w:val="005D64BF"/>
    <w:rsid w:val="005E03AB"/>
    <w:rsid w:val="005E2A65"/>
    <w:rsid w:val="005F1C83"/>
    <w:rsid w:val="005F2D89"/>
    <w:rsid w:val="005F4A7C"/>
    <w:rsid w:val="00601B95"/>
    <w:rsid w:val="006067D4"/>
    <w:rsid w:val="00607A89"/>
    <w:rsid w:val="00610558"/>
    <w:rsid w:val="0061455B"/>
    <w:rsid w:val="00616161"/>
    <w:rsid w:val="00616171"/>
    <w:rsid w:val="00617AF4"/>
    <w:rsid w:val="00617EBE"/>
    <w:rsid w:val="00621371"/>
    <w:rsid w:val="006222EF"/>
    <w:rsid w:val="006227EE"/>
    <w:rsid w:val="0062342C"/>
    <w:rsid w:val="00623FA2"/>
    <w:rsid w:val="00624A14"/>
    <w:rsid w:val="0062505A"/>
    <w:rsid w:val="00625E33"/>
    <w:rsid w:val="00627031"/>
    <w:rsid w:val="00627A57"/>
    <w:rsid w:val="00627F0A"/>
    <w:rsid w:val="006327B3"/>
    <w:rsid w:val="00641710"/>
    <w:rsid w:val="00641E59"/>
    <w:rsid w:val="006608D8"/>
    <w:rsid w:val="00660EC4"/>
    <w:rsid w:val="006640FC"/>
    <w:rsid w:val="00673018"/>
    <w:rsid w:val="0067303B"/>
    <w:rsid w:val="00673D30"/>
    <w:rsid w:val="006748FE"/>
    <w:rsid w:val="00676481"/>
    <w:rsid w:val="006775C6"/>
    <w:rsid w:val="006817C0"/>
    <w:rsid w:val="00683060"/>
    <w:rsid w:val="006831EC"/>
    <w:rsid w:val="00683466"/>
    <w:rsid w:val="00690EF4"/>
    <w:rsid w:val="00691928"/>
    <w:rsid w:val="00691DB9"/>
    <w:rsid w:val="00692B81"/>
    <w:rsid w:val="0069677B"/>
    <w:rsid w:val="006A140F"/>
    <w:rsid w:val="006B18B4"/>
    <w:rsid w:val="006B3686"/>
    <w:rsid w:val="006B4F30"/>
    <w:rsid w:val="006B5F05"/>
    <w:rsid w:val="006B6B5D"/>
    <w:rsid w:val="006C278F"/>
    <w:rsid w:val="006C5F01"/>
    <w:rsid w:val="006C76FC"/>
    <w:rsid w:val="006D0224"/>
    <w:rsid w:val="006D0E06"/>
    <w:rsid w:val="006D1BA4"/>
    <w:rsid w:val="006D3B18"/>
    <w:rsid w:val="006D3E99"/>
    <w:rsid w:val="006E0EC5"/>
    <w:rsid w:val="006E18E4"/>
    <w:rsid w:val="006E73D4"/>
    <w:rsid w:val="006F41A9"/>
    <w:rsid w:val="006F56A7"/>
    <w:rsid w:val="006F6F7F"/>
    <w:rsid w:val="006F7676"/>
    <w:rsid w:val="0070019E"/>
    <w:rsid w:val="0070063F"/>
    <w:rsid w:val="00701FC9"/>
    <w:rsid w:val="00702657"/>
    <w:rsid w:val="007028C7"/>
    <w:rsid w:val="00704815"/>
    <w:rsid w:val="00704EA0"/>
    <w:rsid w:val="007050C3"/>
    <w:rsid w:val="00711D41"/>
    <w:rsid w:val="00712DDE"/>
    <w:rsid w:val="00712E07"/>
    <w:rsid w:val="007175A9"/>
    <w:rsid w:val="007204C9"/>
    <w:rsid w:val="00720B98"/>
    <w:rsid w:val="00727A81"/>
    <w:rsid w:val="0073051A"/>
    <w:rsid w:val="00731405"/>
    <w:rsid w:val="007325DB"/>
    <w:rsid w:val="0073303B"/>
    <w:rsid w:val="007404CA"/>
    <w:rsid w:val="007405F1"/>
    <w:rsid w:val="00742DA9"/>
    <w:rsid w:val="007440BC"/>
    <w:rsid w:val="00744A7B"/>
    <w:rsid w:val="00746A86"/>
    <w:rsid w:val="007542BF"/>
    <w:rsid w:val="00756EA0"/>
    <w:rsid w:val="007626FA"/>
    <w:rsid w:val="0077255E"/>
    <w:rsid w:val="00772C45"/>
    <w:rsid w:val="00774AE9"/>
    <w:rsid w:val="00780846"/>
    <w:rsid w:val="0078208C"/>
    <w:rsid w:val="00783D02"/>
    <w:rsid w:val="0078692A"/>
    <w:rsid w:val="00787D75"/>
    <w:rsid w:val="00790264"/>
    <w:rsid w:val="00793050"/>
    <w:rsid w:val="007A1120"/>
    <w:rsid w:val="007A3259"/>
    <w:rsid w:val="007A3812"/>
    <w:rsid w:val="007A43C7"/>
    <w:rsid w:val="007A4801"/>
    <w:rsid w:val="007B071D"/>
    <w:rsid w:val="007B1014"/>
    <w:rsid w:val="007B3A73"/>
    <w:rsid w:val="007C2CF1"/>
    <w:rsid w:val="007C5A23"/>
    <w:rsid w:val="007C5C2D"/>
    <w:rsid w:val="007D122B"/>
    <w:rsid w:val="007D5624"/>
    <w:rsid w:val="007E0080"/>
    <w:rsid w:val="007E1410"/>
    <w:rsid w:val="007E205F"/>
    <w:rsid w:val="007E2158"/>
    <w:rsid w:val="007E2E7D"/>
    <w:rsid w:val="007E2ECB"/>
    <w:rsid w:val="007E48A1"/>
    <w:rsid w:val="007E4EC7"/>
    <w:rsid w:val="007E7805"/>
    <w:rsid w:val="007F03B4"/>
    <w:rsid w:val="007F303C"/>
    <w:rsid w:val="007F308A"/>
    <w:rsid w:val="007F5789"/>
    <w:rsid w:val="007F5DEB"/>
    <w:rsid w:val="007F66E3"/>
    <w:rsid w:val="007F6801"/>
    <w:rsid w:val="00800053"/>
    <w:rsid w:val="008008DD"/>
    <w:rsid w:val="00804122"/>
    <w:rsid w:val="008043CF"/>
    <w:rsid w:val="00806D90"/>
    <w:rsid w:val="00811BD4"/>
    <w:rsid w:val="008120FC"/>
    <w:rsid w:val="00812C28"/>
    <w:rsid w:val="00813DA0"/>
    <w:rsid w:val="00813E9A"/>
    <w:rsid w:val="00817116"/>
    <w:rsid w:val="00820800"/>
    <w:rsid w:val="00821CED"/>
    <w:rsid w:val="0082283A"/>
    <w:rsid w:val="0082512A"/>
    <w:rsid w:val="00825EC1"/>
    <w:rsid w:val="00832351"/>
    <w:rsid w:val="00835E60"/>
    <w:rsid w:val="00844837"/>
    <w:rsid w:val="0084520D"/>
    <w:rsid w:val="00845A70"/>
    <w:rsid w:val="00852482"/>
    <w:rsid w:val="00855517"/>
    <w:rsid w:val="00856268"/>
    <w:rsid w:val="008567C4"/>
    <w:rsid w:val="0085717A"/>
    <w:rsid w:val="00857432"/>
    <w:rsid w:val="00857BBE"/>
    <w:rsid w:val="00857C74"/>
    <w:rsid w:val="008601F6"/>
    <w:rsid w:val="00861BD4"/>
    <w:rsid w:val="00862779"/>
    <w:rsid w:val="008642F4"/>
    <w:rsid w:val="00866A32"/>
    <w:rsid w:val="00871F63"/>
    <w:rsid w:val="00874E24"/>
    <w:rsid w:val="008764B6"/>
    <w:rsid w:val="00881200"/>
    <w:rsid w:val="00881EE4"/>
    <w:rsid w:val="00882972"/>
    <w:rsid w:val="00884A8C"/>
    <w:rsid w:val="00887CD8"/>
    <w:rsid w:val="0089008B"/>
    <w:rsid w:val="00892124"/>
    <w:rsid w:val="00893543"/>
    <w:rsid w:val="00893A04"/>
    <w:rsid w:val="008966C8"/>
    <w:rsid w:val="00896BDB"/>
    <w:rsid w:val="00896CE8"/>
    <w:rsid w:val="008A3324"/>
    <w:rsid w:val="008A72C4"/>
    <w:rsid w:val="008B37C8"/>
    <w:rsid w:val="008B3E98"/>
    <w:rsid w:val="008B5270"/>
    <w:rsid w:val="008C2E3E"/>
    <w:rsid w:val="008C52B3"/>
    <w:rsid w:val="008C7C67"/>
    <w:rsid w:val="008D32CD"/>
    <w:rsid w:val="008E017C"/>
    <w:rsid w:val="008E13E6"/>
    <w:rsid w:val="008E4322"/>
    <w:rsid w:val="008E6150"/>
    <w:rsid w:val="008F1EE7"/>
    <w:rsid w:val="008F2DE8"/>
    <w:rsid w:val="008F3FC7"/>
    <w:rsid w:val="008F54D4"/>
    <w:rsid w:val="00901C02"/>
    <w:rsid w:val="00902A92"/>
    <w:rsid w:val="009056E1"/>
    <w:rsid w:val="00905EFE"/>
    <w:rsid w:val="00906EC7"/>
    <w:rsid w:val="009073C6"/>
    <w:rsid w:val="00912CBB"/>
    <w:rsid w:val="0091361B"/>
    <w:rsid w:val="00913E6B"/>
    <w:rsid w:val="0091418A"/>
    <w:rsid w:val="0091419E"/>
    <w:rsid w:val="009150BB"/>
    <w:rsid w:val="009150E8"/>
    <w:rsid w:val="00916EB3"/>
    <w:rsid w:val="00923F6C"/>
    <w:rsid w:val="00926105"/>
    <w:rsid w:val="009265B2"/>
    <w:rsid w:val="00926F53"/>
    <w:rsid w:val="009346C0"/>
    <w:rsid w:val="009378BF"/>
    <w:rsid w:val="00937B0E"/>
    <w:rsid w:val="009423E6"/>
    <w:rsid w:val="00947280"/>
    <w:rsid w:val="009512DC"/>
    <w:rsid w:val="00952B4E"/>
    <w:rsid w:val="00954778"/>
    <w:rsid w:val="0095608D"/>
    <w:rsid w:val="009611D4"/>
    <w:rsid w:val="00962B7F"/>
    <w:rsid w:val="00962BBF"/>
    <w:rsid w:val="00963A5F"/>
    <w:rsid w:val="0097477D"/>
    <w:rsid w:val="0097511D"/>
    <w:rsid w:val="0098309C"/>
    <w:rsid w:val="00986C8A"/>
    <w:rsid w:val="009876D7"/>
    <w:rsid w:val="00990AF1"/>
    <w:rsid w:val="009932DD"/>
    <w:rsid w:val="009957AE"/>
    <w:rsid w:val="009978F2"/>
    <w:rsid w:val="009A03E1"/>
    <w:rsid w:val="009A0CE1"/>
    <w:rsid w:val="009A3AB8"/>
    <w:rsid w:val="009A66BA"/>
    <w:rsid w:val="009B0853"/>
    <w:rsid w:val="009B3E87"/>
    <w:rsid w:val="009B59FC"/>
    <w:rsid w:val="009C1249"/>
    <w:rsid w:val="009C171B"/>
    <w:rsid w:val="009C39F1"/>
    <w:rsid w:val="009C44A6"/>
    <w:rsid w:val="009C742A"/>
    <w:rsid w:val="009C7EB0"/>
    <w:rsid w:val="009D0871"/>
    <w:rsid w:val="009D2972"/>
    <w:rsid w:val="009D38C8"/>
    <w:rsid w:val="009D4680"/>
    <w:rsid w:val="009D6C0B"/>
    <w:rsid w:val="009E4649"/>
    <w:rsid w:val="009E58C5"/>
    <w:rsid w:val="009E59B0"/>
    <w:rsid w:val="009E6B41"/>
    <w:rsid w:val="009F2F19"/>
    <w:rsid w:val="009F3EF8"/>
    <w:rsid w:val="00A02FBB"/>
    <w:rsid w:val="00A06FD2"/>
    <w:rsid w:val="00A102AF"/>
    <w:rsid w:val="00A107AC"/>
    <w:rsid w:val="00A11143"/>
    <w:rsid w:val="00A1343C"/>
    <w:rsid w:val="00A142A5"/>
    <w:rsid w:val="00A203E9"/>
    <w:rsid w:val="00A220E0"/>
    <w:rsid w:val="00A23362"/>
    <w:rsid w:val="00A236BD"/>
    <w:rsid w:val="00A23807"/>
    <w:rsid w:val="00A23878"/>
    <w:rsid w:val="00A261F8"/>
    <w:rsid w:val="00A2778E"/>
    <w:rsid w:val="00A508B0"/>
    <w:rsid w:val="00A571CA"/>
    <w:rsid w:val="00A613FA"/>
    <w:rsid w:val="00A63708"/>
    <w:rsid w:val="00A63AEE"/>
    <w:rsid w:val="00A6438A"/>
    <w:rsid w:val="00A644A5"/>
    <w:rsid w:val="00A66A0D"/>
    <w:rsid w:val="00A674F8"/>
    <w:rsid w:val="00A747E1"/>
    <w:rsid w:val="00A81FC7"/>
    <w:rsid w:val="00A826F8"/>
    <w:rsid w:val="00A901D6"/>
    <w:rsid w:val="00A90608"/>
    <w:rsid w:val="00A935AB"/>
    <w:rsid w:val="00A94CFF"/>
    <w:rsid w:val="00A94EA2"/>
    <w:rsid w:val="00A96376"/>
    <w:rsid w:val="00A9762C"/>
    <w:rsid w:val="00A9797F"/>
    <w:rsid w:val="00AA0664"/>
    <w:rsid w:val="00AA5121"/>
    <w:rsid w:val="00AA5BE7"/>
    <w:rsid w:val="00AB0F80"/>
    <w:rsid w:val="00AB56BB"/>
    <w:rsid w:val="00AB6814"/>
    <w:rsid w:val="00AB69B4"/>
    <w:rsid w:val="00AC08DA"/>
    <w:rsid w:val="00AC0EB7"/>
    <w:rsid w:val="00AC181A"/>
    <w:rsid w:val="00AD355B"/>
    <w:rsid w:val="00AD35FB"/>
    <w:rsid w:val="00AD3DE6"/>
    <w:rsid w:val="00AD4D84"/>
    <w:rsid w:val="00AD7B85"/>
    <w:rsid w:val="00AE2D3F"/>
    <w:rsid w:val="00AE3993"/>
    <w:rsid w:val="00AE56DD"/>
    <w:rsid w:val="00AE7FA7"/>
    <w:rsid w:val="00AF4B61"/>
    <w:rsid w:val="00AF4E9B"/>
    <w:rsid w:val="00AF5BC9"/>
    <w:rsid w:val="00B02918"/>
    <w:rsid w:val="00B0380E"/>
    <w:rsid w:val="00B071D0"/>
    <w:rsid w:val="00B127C6"/>
    <w:rsid w:val="00B149DE"/>
    <w:rsid w:val="00B16797"/>
    <w:rsid w:val="00B2054D"/>
    <w:rsid w:val="00B20D2F"/>
    <w:rsid w:val="00B218FA"/>
    <w:rsid w:val="00B24FFF"/>
    <w:rsid w:val="00B256F2"/>
    <w:rsid w:val="00B260EE"/>
    <w:rsid w:val="00B27002"/>
    <w:rsid w:val="00B3197F"/>
    <w:rsid w:val="00B3251F"/>
    <w:rsid w:val="00B434F2"/>
    <w:rsid w:val="00B45712"/>
    <w:rsid w:val="00B52823"/>
    <w:rsid w:val="00B5324B"/>
    <w:rsid w:val="00B56EC5"/>
    <w:rsid w:val="00B57E92"/>
    <w:rsid w:val="00B62699"/>
    <w:rsid w:val="00B67B22"/>
    <w:rsid w:val="00B713DF"/>
    <w:rsid w:val="00B73CD9"/>
    <w:rsid w:val="00B85079"/>
    <w:rsid w:val="00B86C40"/>
    <w:rsid w:val="00B915C1"/>
    <w:rsid w:val="00B958BF"/>
    <w:rsid w:val="00BA0008"/>
    <w:rsid w:val="00BA03CA"/>
    <w:rsid w:val="00BA070E"/>
    <w:rsid w:val="00BA2F9F"/>
    <w:rsid w:val="00BA38E2"/>
    <w:rsid w:val="00BB3AA7"/>
    <w:rsid w:val="00BC0ACE"/>
    <w:rsid w:val="00BC0F94"/>
    <w:rsid w:val="00BC1F43"/>
    <w:rsid w:val="00BC22F8"/>
    <w:rsid w:val="00BC4642"/>
    <w:rsid w:val="00BC4983"/>
    <w:rsid w:val="00BC593A"/>
    <w:rsid w:val="00BC6791"/>
    <w:rsid w:val="00BC6ABB"/>
    <w:rsid w:val="00BC75F5"/>
    <w:rsid w:val="00BD0484"/>
    <w:rsid w:val="00BD2DE5"/>
    <w:rsid w:val="00BD7F6C"/>
    <w:rsid w:val="00BE48D4"/>
    <w:rsid w:val="00BE4ADB"/>
    <w:rsid w:val="00BE53B9"/>
    <w:rsid w:val="00BE56FD"/>
    <w:rsid w:val="00BE601F"/>
    <w:rsid w:val="00BF2949"/>
    <w:rsid w:val="00BF32B0"/>
    <w:rsid w:val="00BF6486"/>
    <w:rsid w:val="00BF6D3F"/>
    <w:rsid w:val="00BF6E03"/>
    <w:rsid w:val="00C0003A"/>
    <w:rsid w:val="00C00610"/>
    <w:rsid w:val="00C00A12"/>
    <w:rsid w:val="00C046AB"/>
    <w:rsid w:val="00C05038"/>
    <w:rsid w:val="00C051F3"/>
    <w:rsid w:val="00C0521B"/>
    <w:rsid w:val="00C056A6"/>
    <w:rsid w:val="00C05952"/>
    <w:rsid w:val="00C06938"/>
    <w:rsid w:val="00C12902"/>
    <w:rsid w:val="00C17C53"/>
    <w:rsid w:val="00C21758"/>
    <w:rsid w:val="00C21981"/>
    <w:rsid w:val="00C22A6D"/>
    <w:rsid w:val="00C32BCE"/>
    <w:rsid w:val="00C33E28"/>
    <w:rsid w:val="00C351BB"/>
    <w:rsid w:val="00C45DDB"/>
    <w:rsid w:val="00C50991"/>
    <w:rsid w:val="00C50F7F"/>
    <w:rsid w:val="00C51525"/>
    <w:rsid w:val="00C51701"/>
    <w:rsid w:val="00C51EA3"/>
    <w:rsid w:val="00C52FAC"/>
    <w:rsid w:val="00C53215"/>
    <w:rsid w:val="00C54956"/>
    <w:rsid w:val="00C5701F"/>
    <w:rsid w:val="00C576FC"/>
    <w:rsid w:val="00C5778E"/>
    <w:rsid w:val="00C60A82"/>
    <w:rsid w:val="00C641FC"/>
    <w:rsid w:val="00C702A7"/>
    <w:rsid w:val="00C7331F"/>
    <w:rsid w:val="00C73B04"/>
    <w:rsid w:val="00C73B7D"/>
    <w:rsid w:val="00C74AFE"/>
    <w:rsid w:val="00C8146F"/>
    <w:rsid w:val="00C8203C"/>
    <w:rsid w:val="00C82610"/>
    <w:rsid w:val="00C83894"/>
    <w:rsid w:val="00C83F44"/>
    <w:rsid w:val="00C841D4"/>
    <w:rsid w:val="00C8706C"/>
    <w:rsid w:val="00C93F11"/>
    <w:rsid w:val="00C94CEC"/>
    <w:rsid w:val="00C978FB"/>
    <w:rsid w:val="00CA17C6"/>
    <w:rsid w:val="00CA4ED1"/>
    <w:rsid w:val="00CA771D"/>
    <w:rsid w:val="00CB1380"/>
    <w:rsid w:val="00CB1533"/>
    <w:rsid w:val="00CB5A2F"/>
    <w:rsid w:val="00CC0F3B"/>
    <w:rsid w:val="00CD1FF4"/>
    <w:rsid w:val="00CD2364"/>
    <w:rsid w:val="00CD2E3E"/>
    <w:rsid w:val="00CD5C2A"/>
    <w:rsid w:val="00CD6534"/>
    <w:rsid w:val="00CD7E2F"/>
    <w:rsid w:val="00CE3EAD"/>
    <w:rsid w:val="00CE5F3B"/>
    <w:rsid w:val="00CF00BA"/>
    <w:rsid w:val="00CF1DCA"/>
    <w:rsid w:val="00CF1E25"/>
    <w:rsid w:val="00D009F8"/>
    <w:rsid w:val="00D027E4"/>
    <w:rsid w:val="00D02BA2"/>
    <w:rsid w:val="00D04547"/>
    <w:rsid w:val="00D048E8"/>
    <w:rsid w:val="00D06767"/>
    <w:rsid w:val="00D07B0C"/>
    <w:rsid w:val="00D10016"/>
    <w:rsid w:val="00D11455"/>
    <w:rsid w:val="00D120BD"/>
    <w:rsid w:val="00D12C92"/>
    <w:rsid w:val="00D13787"/>
    <w:rsid w:val="00D13E66"/>
    <w:rsid w:val="00D224AB"/>
    <w:rsid w:val="00D22881"/>
    <w:rsid w:val="00D23039"/>
    <w:rsid w:val="00D23948"/>
    <w:rsid w:val="00D24631"/>
    <w:rsid w:val="00D34F2E"/>
    <w:rsid w:val="00D362DE"/>
    <w:rsid w:val="00D37439"/>
    <w:rsid w:val="00D5100B"/>
    <w:rsid w:val="00D52FA5"/>
    <w:rsid w:val="00D53FF6"/>
    <w:rsid w:val="00D54B32"/>
    <w:rsid w:val="00D56B4E"/>
    <w:rsid w:val="00D578D8"/>
    <w:rsid w:val="00D601DA"/>
    <w:rsid w:val="00D63514"/>
    <w:rsid w:val="00D76D66"/>
    <w:rsid w:val="00D8049E"/>
    <w:rsid w:val="00D80A54"/>
    <w:rsid w:val="00D81906"/>
    <w:rsid w:val="00D87FF2"/>
    <w:rsid w:val="00D95AC3"/>
    <w:rsid w:val="00DA1B5E"/>
    <w:rsid w:val="00DA43ED"/>
    <w:rsid w:val="00DA6BE8"/>
    <w:rsid w:val="00DA744A"/>
    <w:rsid w:val="00DB292B"/>
    <w:rsid w:val="00DB3285"/>
    <w:rsid w:val="00DB3F7F"/>
    <w:rsid w:val="00DB4783"/>
    <w:rsid w:val="00DB50E0"/>
    <w:rsid w:val="00DC23B7"/>
    <w:rsid w:val="00DC631B"/>
    <w:rsid w:val="00DD04C3"/>
    <w:rsid w:val="00DD5B7D"/>
    <w:rsid w:val="00DD6CC5"/>
    <w:rsid w:val="00DE2343"/>
    <w:rsid w:val="00DE5990"/>
    <w:rsid w:val="00DF113F"/>
    <w:rsid w:val="00DF3C0D"/>
    <w:rsid w:val="00DF6584"/>
    <w:rsid w:val="00E018A7"/>
    <w:rsid w:val="00E02E69"/>
    <w:rsid w:val="00E03F71"/>
    <w:rsid w:val="00E04FC0"/>
    <w:rsid w:val="00E05053"/>
    <w:rsid w:val="00E10A04"/>
    <w:rsid w:val="00E11465"/>
    <w:rsid w:val="00E17409"/>
    <w:rsid w:val="00E17528"/>
    <w:rsid w:val="00E22588"/>
    <w:rsid w:val="00E246C3"/>
    <w:rsid w:val="00E24E19"/>
    <w:rsid w:val="00E253FB"/>
    <w:rsid w:val="00E3361B"/>
    <w:rsid w:val="00E46E1D"/>
    <w:rsid w:val="00E474A5"/>
    <w:rsid w:val="00E51E2C"/>
    <w:rsid w:val="00E53490"/>
    <w:rsid w:val="00E5362B"/>
    <w:rsid w:val="00E541B6"/>
    <w:rsid w:val="00E554D5"/>
    <w:rsid w:val="00E56BD6"/>
    <w:rsid w:val="00E6416B"/>
    <w:rsid w:val="00E64ACB"/>
    <w:rsid w:val="00E656AA"/>
    <w:rsid w:val="00E658D6"/>
    <w:rsid w:val="00E67419"/>
    <w:rsid w:val="00E67E34"/>
    <w:rsid w:val="00E801F3"/>
    <w:rsid w:val="00E82382"/>
    <w:rsid w:val="00E86CDF"/>
    <w:rsid w:val="00E906F1"/>
    <w:rsid w:val="00E9070A"/>
    <w:rsid w:val="00E91571"/>
    <w:rsid w:val="00E92134"/>
    <w:rsid w:val="00E951ED"/>
    <w:rsid w:val="00EA2C3D"/>
    <w:rsid w:val="00EA48F3"/>
    <w:rsid w:val="00EA7C85"/>
    <w:rsid w:val="00EB0A8C"/>
    <w:rsid w:val="00EB2163"/>
    <w:rsid w:val="00EB227D"/>
    <w:rsid w:val="00EB26C2"/>
    <w:rsid w:val="00EB320C"/>
    <w:rsid w:val="00EB329F"/>
    <w:rsid w:val="00EC1E7F"/>
    <w:rsid w:val="00EC5A90"/>
    <w:rsid w:val="00EC7ECC"/>
    <w:rsid w:val="00ED0271"/>
    <w:rsid w:val="00ED31AF"/>
    <w:rsid w:val="00ED3394"/>
    <w:rsid w:val="00ED45CB"/>
    <w:rsid w:val="00ED6345"/>
    <w:rsid w:val="00ED71AF"/>
    <w:rsid w:val="00EE0207"/>
    <w:rsid w:val="00EE4B80"/>
    <w:rsid w:val="00EE5328"/>
    <w:rsid w:val="00EE6C14"/>
    <w:rsid w:val="00EE7E4F"/>
    <w:rsid w:val="00EF0164"/>
    <w:rsid w:val="00EF1797"/>
    <w:rsid w:val="00EF315A"/>
    <w:rsid w:val="00EF3557"/>
    <w:rsid w:val="00F02694"/>
    <w:rsid w:val="00F0736B"/>
    <w:rsid w:val="00F11377"/>
    <w:rsid w:val="00F11BBC"/>
    <w:rsid w:val="00F128FE"/>
    <w:rsid w:val="00F15801"/>
    <w:rsid w:val="00F16096"/>
    <w:rsid w:val="00F1613D"/>
    <w:rsid w:val="00F1783C"/>
    <w:rsid w:val="00F20D7A"/>
    <w:rsid w:val="00F236FD"/>
    <w:rsid w:val="00F257E6"/>
    <w:rsid w:val="00F259C2"/>
    <w:rsid w:val="00F348CD"/>
    <w:rsid w:val="00F41594"/>
    <w:rsid w:val="00F428F4"/>
    <w:rsid w:val="00F438B0"/>
    <w:rsid w:val="00F507A4"/>
    <w:rsid w:val="00F5214A"/>
    <w:rsid w:val="00F52A61"/>
    <w:rsid w:val="00F53183"/>
    <w:rsid w:val="00F54910"/>
    <w:rsid w:val="00F569A7"/>
    <w:rsid w:val="00F60726"/>
    <w:rsid w:val="00F65236"/>
    <w:rsid w:val="00F67152"/>
    <w:rsid w:val="00F67E68"/>
    <w:rsid w:val="00F67F23"/>
    <w:rsid w:val="00F70BD3"/>
    <w:rsid w:val="00F759B6"/>
    <w:rsid w:val="00F7618F"/>
    <w:rsid w:val="00F77621"/>
    <w:rsid w:val="00F9238C"/>
    <w:rsid w:val="00F929B7"/>
    <w:rsid w:val="00F93C32"/>
    <w:rsid w:val="00F96310"/>
    <w:rsid w:val="00F96BBF"/>
    <w:rsid w:val="00FA2D63"/>
    <w:rsid w:val="00FA36C5"/>
    <w:rsid w:val="00FA4D3A"/>
    <w:rsid w:val="00FA698D"/>
    <w:rsid w:val="00FB25C6"/>
    <w:rsid w:val="00FC113B"/>
    <w:rsid w:val="00FC6819"/>
    <w:rsid w:val="00FC6D9C"/>
    <w:rsid w:val="00FC7F72"/>
    <w:rsid w:val="00FD064F"/>
    <w:rsid w:val="00FD1BFA"/>
    <w:rsid w:val="00FD579D"/>
    <w:rsid w:val="00FD6E93"/>
    <w:rsid w:val="00FD7A95"/>
    <w:rsid w:val="00FE052F"/>
    <w:rsid w:val="00FE0D19"/>
    <w:rsid w:val="00FE2916"/>
    <w:rsid w:val="00FE4114"/>
    <w:rsid w:val="00FE4B2D"/>
    <w:rsid w:val="00FF08FE"/>
    <w:rsid w:val="00FF3379"/>
    <w:rsid w:val="00FF7549"/>
    <w:rsid w:val="00FF75EB"/>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BABEF70"/>
  <w15:docId w15:val="{573208F9-9E3A-4C87-8223-CBB1FC966D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50658"/>
    <w:rPr>
      <w:rFonts w:ascii="Arial" w:hAnsi="Arial"/>
      <w:sz w:val="24"/>
    </w:rPr>
  </w:style>
  <w:style w:type="paragraph" w:styleId="Heading1">
    <w:name w:val="heading 1"/>
    <w:basedOn w:val="Normal"/>
    <w:next w:val="Normal"/>
    <w:qFormat/>
    <w:rsid w:val="002043A0"/>
    <w:pPr>
      <w:keepNext/>
      <w:spacing w:before="240" w:after="60"/>
      <w:outlineLvl w:val="0"/>
    </w:pPr>
    <w:rPr>
      <w:rFonts w:cs="Arial"/>
      <w:b/>
      <w:bCs/>
      <w:kern w:val="32"/>
      <w:sz w:val="32"/>
      <w:szCs w:val="32"/>
    </w:rPr>
  </w:style>
  <w:style w:type="paragraph" w:styleId="Heading2">
    <w:name w:val="heading 2"/>
    <w:basedOn w:val="Normal"/>
    <w:next w:val="Normal"/>
    <w:qFormat/>
    <w:rsid w:val="00050658"/>
    <w:pPr>
      <w:keepNext/>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outlineLvl w:val="1"/>
    </w:pPr>
    <w:rPr>
      <w:b/>
      <w:sz w:val="28"/>
      <w:szCs w:val="24"/>
    </w:rPr>
  </w:style>
  <w:style w:type="paragraph" w:styleId="Heading3">
    <w:name w:val="heading 3"/>
    <w:basedOn w:val="Normal"/>
    <w:next w:val="Normal"/>
    <w:qFormat/>
    <w:rsid w:val="00050658"/>
    <w:pPr>
      <w:keepNext/>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right"/>
      <w:outlineLvl w:val="2"/>
    </w:pPr>
    <w:rPr>
      <w:b/>
      <w:szCs w:val="24"/>
    </w:rPr>
  </w:style>
  <w:style w:type="paragraph" w:styleId="Heading5">
    <w:name w:val="heading 5"/>
    <w:basedOn w:val="Normal"/>
    <w:next w:val="Normal"/>
    <w:qFormat/>
    <w:rsid w:val="009978F2"/>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050658"/>
    <w:rPr>
      <w:color w:val="0000FF"/>
      <w:u w:val="single"/>
    </w:rPr>
  </w:style>
  <w:style w:type="paragraph" w:styleId="Header">
    <w:name w:val="header"/>
    <w:basedOn w:val="Normal"/>
    <w:link w:val="HeaderChar"/>
    <w:uiPriority w:val="99"/>
    <w:rsid w:val="00EA7C85"/>
    <w:pPr>
      <w:tabs>
        <w:tab w:val="center" w:pos="4320"/>
        <w:tab w:val="right" w:pos="8640"/>
      </w:tabs>
    </w:pPr>
    <w:rPr>
      <w:rFonts w:ascii="Times New Roman" w:hAnsi="Times New Roman"/>
      <w:szCs w:val="24"/>
    </w:rPr>
  </w:style>
  <w:style w:type="paragraph" w:styleId="BalloonText">
    <w:name w:val="Balloon Text"/>
    <w:basedOn w:val="Normal"/>
    <w:semiHidden/>
    <w:rsid w:val="00FD7A95"/>
    <w:rPr>
      <w:rFonts w:ascii="Tahoma" w:hAnsi="Tahoma" w:cs="Tahoma"/>
      <w:sz w:val="16"/>
      <w:szCs w:val="16"/>
    </w:rPr>
  </w:style>
  <w:style w:type="paragraph" w:styleId="BodyTextIndent">
    <w:name w:val="Body Text Indent"/>
    <w:basedOn w:val="Normal"/>
    <w:rsid w:val="00D80A54"/>
    <w:pPr>
      <w:spacing w:after="120"/>
      <w:ind w:left="360"/>
    </w:pPr>
  </w:style>
  <w:style w:type="paragraph" w:styleId="NormalWeb">
    <w:name w:val="Normal (Web)"/>
    <w:basedOn w:val="Normal"/>
    <w:uiPriority w:val="99"/>
    <w:rsid w:val="00A23878"/>
    <w:pPr>
      <w:spacing w:before="100" w:beforeAutospacing="1" w:after="100" w:afterAutospacing="1"/>
    </w:pPr>
    <w:rPr>
      <w:rFonts w:ascii="Times New Roman" w:hAnsi="Times New Roman"/>
      <w:color w:val="000000"/>
      <w:szCs w:val="24"/>
    </w:rPr>
  </w:style>
  <w:style w:type="paragraph" w:styleId="Footer">
    <w:name w:val="footer"/>
    <w:basedOn w:val="Normal"/>
    <w:link w:val="FooterChar"/>
    <w:uiPriority w:val="99"/>
    <w:rsid w:val="0039282E"/>
    <w:pPr>
      <w:tabs>
        <w:tab w:val="center" w:pos="4320"/>
        <w:tab w:val="right" w:pos="8640"/>
      </w:tabs>
    </w:pPr>
    <w:rPr>
      <w:rFonts w:ascii="Times New Roman" w:hAnsi="Times New Roman"/>
      <w:szCs w:val="24"/>
    </w:rPr>
  </w:style>
  <w:style w:type="character" w:styleId="Strong">
    <w:name w:val="Strong"/>
    <w:basedOn w:val="DefaultParagraphFont"/>
    <w:uiPriority w:val="22"/>
    <w:qFormat/>
    <w:rsid w:val="00FB25C6"/>
    <w:rPr>
      <w:b/>
      <w:bCs/>
    </w:rPr>
  </w:style>
  <w:style w:type="character" w:customStyle="1" w:styleId="FooterChar">
    <w:name w:val="Footer Char"/>
    <w:basedOn w:val="DefaultParagraphFont"/>
    <w:link w:val="Footer"/>
    <w:uiPriority w:val="99"/>
    <w:rsid w:val="00963A5F"/>
    <w:rPr>
      <w:sz w:val="24"/>
      <w:szCs w:val="24"/>
    </w:rPr>
  </w:style>
  <w:style w:type="character" w:styleId="CommentReference">
    <w:name w:val="annotation reference"/>
    <w:basedOn w:val="DefaultParagraphFont"/>
    <w:rsid w:val="00806D90"/>
    <w:rPr>
      <w:sz w:val="16"/>
      <w:szCs w:val="16"/>
    </w:rPr>
  </w:style>
  <w:style w:type="paragraph" w:styleId="CommentText">
    <w:name w:val="annotation text"/>
    <w:basedOn w:val="Normal"/>
    <w:link w:val="CommentTextChar"/>
    <w:rsid w:val="00806D90"/>
    <w:rPr>
      <w:sz w:val="20"/>
    </w:rPr>
  </w:style>
  <w:style w:type="character" w:customStyle="1" w:styleId="CommentTextChar">
    <w:name w:val="Comment Text Char"/>
    <w:basedOn w:val="DefaultParagraphFont"/>
    <w:link w:val="CommentText"/>
    <w:rsid w:val="00806D90"/>
    <w:rPr>
      <w:rFonts w:ascii="Arial" w:hAnsi="Arial"/>
    </w:rPr>
  </w:style>
  <w:style w:type="paragraph" w:styleId="CommentSubject">
    <w:name w:val="annotation subject"/>
    <w:basedOn w:val="CommentText"/>
    <w:next w:val="CommentText"/>
    <w:link w:val="CommentSubjectChar"/>
    <w:rsid w:val="00806D90"/>
    <w:rPr>
      <w:b/>
      <w:bCs/>
    </w:rPr>
  </w:style>
  <w:style w:type="character" w:customStyle="1" w:styleId="CommentSubjectChar">
    <w:name w:val="Comment Subject Char"/>
    <w:basedOn w:val="CommentTextChar"/>
    <w:link w:val="CommentSubject"/>
    <w:rsid w:val="00806D90"/>
    <w:rPr>
      <w:rFonts w:ascii="Arial" w:hAnsi="Arial"/>
      <w:b/>
      <w:bCs/>
    </w:rPr>
  </w:style>
  <w:style w:type="paragraph" w:customStyle="1" w:styleId="Default">
    <w:name w:val="Default"/>
    <w:basedOn w:val="Normal"/>
    <w:rsid w:val="00521918"/>
    <w:rPr>
      <w:rFonts w:ascii="Helvetica" w:eastAsiaTheme="minorHAnsi" w:hAnsi="Helvetica" w:cs="Helvetica"/>
      <w:color w:val="000000"/>
      <w:sz w:val="22"/>
      <w:szCs w:val="22"/>
    </w:rPr>
  </w:style>
  <w:style w:type="character" w:styleId="FollowedHyperlink">
    <w:name w:val="FollowedHyperlink"/>
    <w:basedOn w:val="DefaultParagraphFont"/>
    <w:semiHidden/>
    <w:unhideWhenUsed/>
    <w:rsid w:val="00D362DE"/>
    <w:rPr>
      <w:color w:val="800080" w:themeColor="followedHyperlink"/>
      <w:u w:val="single"/>
    </w:rPr>
  </w:style>
  <w:style w:type="character" w:customStyle="1" w:styleId="HeaderChar">
    <w:name w:val="Header Char"/>
    <w:basedOn w:val="DefaultParagraphFont"/>
    <w:link w:val="Header"/>
    <w:uiPriority w:val="99"/>
    <w:rsid w:val="00AA5BE7"/>
    <w:rPr>
      <w:sz w:val="24"/>
      <w:szCs w:val="24"/>
    </w:rPr>
  </w:style>
  <w:style w:type="paragraph" w:styleId="ListParagraph">
    <w:name w:val="List Paragraph"/>
    <w:basedOn w:val="Normal"/>
    <w:uiPriority w:val="34"/>
    <w:qFormat/>
    <w:rsid w:val="00AA5BE7"/>
    <w:pPr>
      <w:ind w:left="720"/>
      <w:contextualSpacing/>
    </w:pPr>
    <w:rPr>
      <w:rFonts w:ascii="Times New Roman" w:hAnsi="Times New Roman"/>
      <w:szCs w:val="24"/>
    </w:rPr>
  </w:style>
  <w:style w:type="paragraph" w:styleId="PlainText">
    <w:name w:val="Plain Text"/>
    <w:basedOn w:val="Normal"/>
    <w:link w:val="PlainTextChar"/>
    <w:uiPriority w:val="99"/>
    <w:unhideWhenUsed/>
    <w:rsid w:val="0078208C"/>
    <w:rPr>
      <w:rFonts w:ascii="Calibri" w:eastAsiaTheme="minorHAnsi" w:hAnsi="Calibri" w:cs="Consolas"/>
      <w:sz w:val="22"/>
      <w:szCs w:val="21"/>
    </w:rPr>
  </w:style>
  <w:style w:type="character" w:customStyle="1" w:styleId="PlainTextChar">
    <w:name w:val="Plain Text Char"/>
    <w:basedOn w:val="DefaultParagraphFont"/>
    <w:link w:val="PlainText"/>
    <w:uiPriority w:val="99"/>
    <w:rsid w:val="0078208C"/>
    <w:rPr>
      <w:rFonts w:ascii="Calibri" w:eastAsiaTheme="minorHAnsi" w:hAnsi="Calibri" w:cs="Consolas"/>
      <w:sz w:val="22"/>
      <w:szCs w:val="21"/>
    </w:rPr>
  </w:style>
  <w:style w:type="paragraph" w:customStyle="1" w:styleId="s8">
    <w:name w:val="s8"/>
    <w:basedOn w:val="Normal"/>
    <w:uiPriority w:val="99"/>
    <w:semiHidden/>
    <w:rsid w:val="00034334"/>
    <w:pPr>
      <w:spacing w:before="100" w:beforeAutospacing="1" w:after="100" w:afterAutospacing="1"/>
    </w:pPr>
    <w:rPr>
      <w:rFonts w:ascii="Calibri" w:eastAsiaTheme="minorHAnsi" w:hAnsi="Calibri"/>
      <w:sz w:val="22"/>
      <w:szCs w:val="22"/>
    </w:rPr>
  </w:style>
  <w:style w:type="character" w:customStyle="1" w:styleId="bumpedfont15">
    <w:name w:val="bumpedfont15"/>
    <w:basedOn w:val="DefaultParagraphFont"/>
    <w:rsid w:val="00034334"/>
  </w:style>
  <w:style w:type="character" w:styleId="UnresolvedMention">
    <w:name w:val="Unresolved Mention"/>
    <w:basedOn w:val="DefaultParagraphFont"/>
    <w:uiPriority w:val="99"/>
    <w:semiHidden/>
    <w:unhideWhenUsed/>
    <w:rsid w:val="00607A89"/>
    <w:rPr>
      <w:color w:val="605E5C"/>
      <w:shd w:val="clear" w:color="auto" w:fill="E1DFDD"/>
    </w:rPr>
  </w:style>
  <w:style w:type="paragraph" w:styleId="Revision">
    <w:name w:val="Revision"/>
    <w:hidden/>
    <w:uiPriority w:val="99"/>
    <w:semiHidden/>
    <w:rsid w:val="00CA771D"/>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472873">
      <w:bodyDiv w:val="1"/>
      <w:marLeft w:val="0"/>
      <w:marRight w:val="0"/>
      <w:marTop w:val="0"/>
      <w:marBottom w:val="0"/>
      <w:divBdr>
        <w:top w:val="none" w:sz="0" w:space="0" w:color="auto"/>
        <w:left w:val="none" w:sz="0" w:space="0" w:color="auto"/>
        <w:bottom w:val="none" w:sz="0" w:space="0" w:color="auto"/>
        <w:right w:val="none" w:sz="0" w:space="0" w:color="auto"/>
      </w:divBdr>
    </w:div>
    <w:div w:id="57555427">
      <w:bodyDiv w:val="1"/>
      <w:marLeft w:val="0"/>
      <w:marRight w:val="0"/>
      <w:marTop w:val="0"/>
      <w:marBottom w:val="0"/>
      <w:divBdr>
        <w:top w:val="none" w:sz="0" w:space="0" w:color="auto"/>
        <w:left w:val="none" w:sz="0" w:space="0" w:color="auto"/>
        <w:bottom w:val="none" w:sz="0" w:space="0" w:color="auto"/>
        <w:right w:val="none" w:sz="0" w:space="0" w:color="auto"/>
      </w:divBdr>
    </w:div>
    <w:div w:id="100800499">
      <w:bodyDiv w:val="1"/>
      <w:marLeft w:val="0"/>
      <w:marRight w:val="0"/>
      <w:marTop w:val="0"/>
      <w:marBottom w:val="0"/>
      <w:divBdr>
        <w:top w:val="none" w:sz="0" w:space="0" w:color="auto"/>
        <w:left w:val="none" w:sz="0" w:space="0" w:color="auto"/>
        <w:bottom w:val="none" w:sz="0" w:space="0" w:color="auto"/>
        <w:right w:val="none" w:sz="0" w:space="0" w:color="auto"/>
      </w:divBdr>
    </w:div>
    <w:div w:id="218438354">
      <w:bodyDiv w:val="1"/>
      <w:marLeft w:val="0"/>
      <w:marRight w:val="0"/>
      <w:marTop w:val="0"/>
      <w:marBottom w:val="0"/>
      <w:divBdr>
        <w:top w:val="none" w:sz="0" w:space="0" w:color="auto"/>
        <w:left w:val="none" w:sz="0" w:space="0" w:color="auto"/>
        <w:bottom w:val="none" w:sz="0" w:space="0" w:color="auto"/>
        <w:right w:val="none" w:sz="0" w:space="0" w:color="auto"/>
      </w:divBdr>
    </w:div>
    <w:div w:id="224029202">
      <w:bodyDiv w:val="1"/>
      <w:marLeft w:val="0"/>
      <w:marRight w:val="0"/>
      <w:marTop w:val="0"/>
      <w:marBottom w:val="0"/>
      <w:divBdr>
        <w:top w:val="none" w:sz="0" w:space="0" w:color="auto"/>
        <w:left w:val="none" w:sz="0" w:space="0" w:color="auto"/>
        <w:bottom w:val="none" w:sz="0" w:space="0" w:color="auto"/>
        <w:right w:val="none" w:sz="0" w:space="0" w:color="auto"/>
      </w:divBdr>
    </w:div>
    <w:div w:id="227545035">
      <w:bodyDiv w:val="1"/>
      <w:marLeft w:val="0"/>
      <w:marRight w:val="0"/>
      <w:marTop w:val="0"/>
      <w:marBottom w:val="0"/>
      <w:divBdr>
        <w:top w:val="none" w:sz="0" w:space="0" w:color="auto"/>
        <w:left w:val="none" w:sz="0" w:space="0" w:color="auto"/>
        <w:bottom w:val="none" w:sz="0" w:space="0" w:color="auto"/>
        <w:right w:val="none" w:sz="0" w:space="0" w:color="auto"/>
      </w:divBdr>
    </w:div>
    <w:div w:id="298849442">
      <w:bodyDiv w:val="1"/>
      <w:marLeft w:val="0"/>
      <w:marRight w:val="0"/>
      <w:marTop w:val="0"/>
      <w:marBottom w:val="0"/>
      <w:divBdr>
        <w:top w:val="none" w:sz="0" w:space="0" w:color="auto"/>
        <w:left w:val="none" w:sz="0" w:space="0" w:color="auto"/>
        <w:bottom w:val="none" w:sz="0" w:space="0" w:color="auto"/>
        <w:right w:val="none" w:sz="0" w:space="0" w:color="auto"/>
      </w:divBdr>
    </w:div>
    <w:div w:id="335691381">
      <w:bodyDiv w:val="1"/>
      <w:marLeft w:val="0"/>
      <w:marRight w:val="0"/>
      <w:marTop w:val="0"/>
      <w:marBottom w:val="0"/>
      <w:divBdr>
        <w:top w:val="none" w:sz="0" w:space="0" w:color="auto"/>
        <w:left w:val="none" w:sz="0" w:space="0" w:color="auto"/>
        <w:bottom w:val="none" w:sz="0" w:space="0" w:color="auto"/>
        <w:right w:val="none" w:sz="0" w:space="0" w:color="auto"/>
      </w:divBdr>
    </w:div>
    <w:div w:id="373425693">
      <w:bodyDiv w:val="1"/>
      <w:marLeft w:val="0"/>
      <w:marRight w:val="0"/>
      <w:marTop w:val="0"/>
      <w:marBottom w:val="0"/>
      <w:divBdr>
        <w:top w:val="none" w:sz="0" w:space="0" w:color="auto"/>
        <w:left w:val="none" w:sz="0" w:space="0" w:color="auto"/>
        <w:bottom w:val="none" w:sz="0" w:space="0" w:color="auto"/>
        <w:right w:val="none" w:sz="0" w:space="0" w:color="auto"/>
      </w:divBdr>
    </w:div>
    <w:div w:id="393965244">
      <w:bodyDiv w:val="1"/>
      <w:marLeft w:val="0"/>
      <w:marRight w:val="0"/>
      <w:marTop w:val="0"/>
      <w:marBottom w:val="0"/>
      <w:divBdr>
        <w:top w:val="none" w:sz="0" w:space="0" w:color="auto"/>
        <w:left w:val="none" w:sz="0" w:space="0" w:color="auto"/>
        <w:bottom w:val="none" w:sz="0" w:space="0" w:color="auto"/>
        <w:right w:val="none" w:sz="0" w:space="0" w:color="auto"/>
      </w:divBdr>
    </w:div>
    <w:div w:id="396824374">
      <w:bodyDiv w:val="1"/>
      <w:marLeft w:val="0"/>
      <w:marRight w:val="0"/>
      <w:marTop w:val="0"/>
      <w:marBottom w:val="0"/>
      <w:divBdr>
        <w:top w:val="none" w:sz="0" w:space="0" w:color="auto"/>
        <w:left w:val="none" w:sz="0" w:space="0" w:color="auto"/>
        <w:bottom w:val="none" w:sz="0" w:space="0" w:color="auto"/>
        <w:right w:val="none" w:sz="0" w:space="0" w:color="auto"/>
      </w:divBdr>
    </w:div>
    <w:div w:id="397439291">
      <w:bodyDiv w:val="1"/>
      <w:marLeft w:val="0"/>
      <w:marRight w:val="0"/>
      <w:marTop w:val="0"/>
      <w:marBottom w:val="0"/>
      <w:divBdr>
        <w:top w:val="none" w:sz="0" w:space="0" w:color="auto"/>
        <w:left w:val="none" w:sz="0" w:space="0" w:color="auto"/>
        <w:bottom w:val="none" w:sz="0" w:space="0" w:color="auto"/>
        <w:right w:val="none" w:sz="0" w:space="0" w:color="auto"/>
      </w:divBdr>
    </w:div>
    <w:div w:id="428626267">
      <w:bodyDiv w:val="1"/>
      <w:marLeft w:val="0"/>
      <w:marRight w:val="0"/>
      <w:marTop w:val="0"/>
      <w:marBottom w:val="0"/>
      <w:divBdr>
        <w:top w:val="none" w:sz="0" w:space="0" w:color="auto"/>
        <w:left w:val="none" w:sz="0" w:space="0" w:color="auto"/>
        <w:bottom w:val="none" w:sz="0" w:space="0" w:color="auto"/>
        <w:right w:val="none" w:sz="0" w:space="0" w:color="auto"/>
      </w:divBdr>
    </w:div>
    <w:div w:id="435440821">
      <w:bodyDiv w:val="1"/>
      <w:marLeft w:val="0"/>
      <w:marRight w:val="0"/>
      <w:marTop w:val="0"/>
      <w:marBottom w:val="0"/>
      <w:divBdr>
        <w:top w:val="none" w:sz="0" w:space="0" w:color="auto"/>
        <w:left w:val="none" w:sz="0" w:space="0" w:color="auto"/>
        <w:bottom w:val="none" w:sz="0" w:space="0" w:color="auto"/>
        <w:right w:val="none" w:sz="0" w:space="0" w:color="auto"/>
      </w:divBdr>
    </w:div>
    <w:div w:id="441918793">
      <w:bodyDiv w:val="1"/>
      <w:marLeft w:val="0"/>
      <w:marRight w:val="0"/>
      <w:marTop w:val="0"/>
      <w:marBottom w:val="0"/>
      <w:divBdr>
        <w:top w:val="none" w:sz="0" w:space="0" w:color="auto"/>
        <w:left w:val="none" w:sz="0" w:space="0" w:color="auto"/>
        <w:bottom w:val="none" w:sz="0" w:space="0" w:color="auto"/>
        <w:right w:val="none" w:sz="0" w:space="0" w:color="auto"/>
      </w:divBdr>
    </w:div>
    <w:div w:id="446043169">
      <w:bodyDiv w:val="1"/>
      <w:marLeft w:val="0"/>
      <w:marRight w:val="0"/>
      <w:marTop w:val="0"/>
      <w:marBottom w:val="0"/>
      <w:divBdr>
        <w:top w:val="none" w:sz="0" w:space="0" w:color="auto"/>
        <w:left w:val="none" w:sz="0" w:space="0" w:color="auto"/>
        <w:bottom w:val="none" w:sz="0" w:space="0" w:color="auto"/>
        <w:right w:val="none" w:sz="0" w:space="0" w:color="auto"/>
      </w:divBdr>
    </w:div>
    <w:div w:id="465053552">
      <w:bodyDiv w:val="1"/>
      <w:marLeft w:val="0"/>
      <w:marRight w:val="0"/>
      <w:marTop w:val="0"/>
      <w:marBottom w:val="0"/>
      <w:divBdr>
        <w:top w:val="none" w:sz="0" w:space="0" w:color="auto"/>
        <w:left w:val="none" w:sz="0" w:space="0" w:color="auto"/>
        <w:bottom w:val="none" w:sz="0" w:space="0" w:color="auto"/>
        <w:right w:val="none" w:sz="0" w:space="0" w:color="auto"/>
      </w:divBdr>
    </w:div>
    <w:div w:id="475533035">
      <w:bodyDiv w:val="1"/>
      <w:marLeft w:val="0"/>
      <w:marRight w:val="0"/>
      <w:marTop w:val="0"/>
      <w:marBottom w:val="0"/>
      <w:divBdr>
        <w:top w:val="none" w:sz="0" w:space="0" w:color="auto"/>
        <w:left w:val="none" w:sz="0" w:space="0" w:color="auto"/>
        <w:bottom w:val="none" w:sz="0" w:space="0" w:color="auto"/>
        <w:right w:val="none" w:sz="0" w:space="0" w:color="auto"/>
      </w:divBdr>
    </w:div>
    <w:div w:id="501243482">
      <w:bodyDiv w:val="1"/>
      <w:marLeft w:val="0"/>
      <w:marRight w:val="0"/>
      <w:marTop w:val="0"/>
      <w:marBottom w:val="0"/>
      <w:divBdr>
        <w:top w:val="none" w:sz="0" w:space="0" w:color="auto"/>
        <w:left w:val="none" w:sz="0" w:space="0" w:color="auto"/>
        <w:bottom w:val="none" w:sz="0" w:space="0" w:color="auto"/>
        <w:right w:val="none" w:sz="0" w:space="0" w:color="auto"/>
      </w:divBdr>
    </w:div>
    <w:div w:id="706486681">
      <w:bodyDiv w:val="1"/>
      <w:marLeft w:val="0"/>
      <w:marRight w:val="0"/>
      <w:marTop w:val="0"/>
      <w:marBottom w:val="0"/>
      <w:divBdr>
        <w:top w:val="none" w:sz="0" w:space="0" w:color="auto"/>
        <w:left w:val="none" w:sz="0" w:space="0" w:color="auto"/>
        <w:bottom w:val="none" w:sz="0" w:space="0" w:color="auto"/>
        <w:right w:val="none" w:sz="0" w:space="0" w:color="auto"/>
      </w:divBdr>
    </w:div>
    <w:div w:id="764690593">
      <w:bodyDiv w:val="1"/>
      <w:marLeft w:val="0"/>
      <w:marRight w:val="0"/>
      <w:marTop w:val="0"/>
      <w:marBottom w:val="0"/>
      <w:divBdr>
        <w:top w:val="none" w:sz="0" w:space="0" w:color="auto"/>
        <w:left w:val="none" w:sz="0" w:space="0" w:color="auto"/>
        <w:bottom w:val="none" w:sz="0" w:space="0" w:color="auto"/>
        <w:right w:val="none" w:sz="0" w:space="0" w:color="auto"/>
      </w:divBdr>
    </w:div>
    <w:div w:id="829905559">
      <w:bodyDiv w:val="1"/>
      <w:marLeft w:val="0"/>
      <w:marRight w:val="0"/>
      <w:marTop w:val="0"/>
      <w:marBottom w:val="0"/>
      <w:divBdr>
        <w:top w:val="none" w:sz="0" w:space="0" w:color="auto"/>
        <w:left w:val="none" w:sz="0" w:space="0" w:color="auto"/>
        <w:bottom w:val="none" w:sz="0" w:space="0" w:color="auto"/>
        <w:right w:val="none" w:sz="0" w:space="0" w:color="auto"/>
      </w:divBdr>
    </w:div>
    <w:div w:id="904800403">
      <w:bodyDiv w:val="1"/>
      <w:marLeft w:val="0"/>
      <w:marRight w:val="0"/>
      <w:marTop w:val="0"/>
      <w:marBottom w:val="0"/>
      <w:divBdr>
        <w:top w:val="none" w:sz="0" w:space="0" w:color="auto"/>
        <w:left w:val="none" w:sz="0" w:space="0" w:color="auto"/>
        <w:bottom w:val="none" w:sz="0" w:space="0" w:color="auto"/>
        <w:right w:val="none" w:sz="0" w:space="0" w:color="auto"/>
      </w:divBdr>
    </w:div>
    <w:div w:id="921379811">
      <w:bodyDiv w:val="1"/>
      <w:marLeft w:val="0"/>
      <w:marRight w:val="0"/>
      <w:marTop w:val="0"/>
      <w:marBottom w:val="0"/>
      <w:divBdr>
        <w:top w:val="none" w:sz="0" w:space="0" w:color="auto"/>
        <w:left w:val="none" w:sz="0" w:space="0" w:color="auto"/>
        <w:bottom w:val="none" w:sz="0" w:space="0" w:color="auto"/>
        <w:right w:val="none" w:sz="0" w:space="0" w:color="auto"/>
      </w:divBdr>
    </w:div>
    <w:div w:id="947350728">
      <w:bodyDiv w:val="1"/>
      <w:marLeft w:val="0"/>
      <w:marRight w:val="0"/>
      <w:marTop w:val="0"/>
      <w:marBottom w:val="0"/>
      <w:divBdr>
        <w:top w:val="none" w:sz="0" w:space="0" w:color="auto"/>
        <w:left w:val="none" w:sz="0" w:space="0" w:color="auto"/>
        <w:bottom w:val="none" w:sz="0" w:space="0" w:color="auto"/>
        <w:right w:val="none" w:sz="0" w:space="0" w:color="auto"/>
      </w:divBdr>
      <w:divsChild>
        <w:div w:id="533691102">
          <w:marLeft w:val="0"/>
          <w:marRight w:val="0"/>
          <w:marTop w:val="0"/>
          <w:marBottom w:val="0"/>
          <w:divBdr>
            <w:top w:val="none" w:sz="0" w:space="0" w:color="auto"/>
            <w:left w:val="none" w:sz="0" w:space="0" w:color="auto"/>
            <w:bottom w:val="none" w:sz="0" w:space="0" w:color="auto"/>
            <w:right w:val="none" w:sz="0" w:space="0" w:color="auto"/>
          </w:divBdr>
        </w:div>
        <w:div w:id="1011026753">
          <w:marLeft w:val="0"/>
          <w:marRight w:val="0"/>
          <w:marTop w:val="0"/>
          <w:marBottom w:val="0"/>
          <w:divBdr>
            <w:top w:val="none" w:sz="0" w:space="0" w:color="auto"/>
            <w:left w:val="none" w:sz="0" w:space="0" w:color="auto"/>
            <w:bottom w:val="none" w:sz="0" w:space="0" w:color="auto"/>
            <w:right w:val="none" w:sz="0" w:space="0" w:color="auto"/>
          </w:divBdr>
          <w:divsChild>
            <w:div w:id="1099564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296864">
      <w:bodyDiv w:val="1"/>
      <w:marLeft w:val="0"/>
      <w:marRight w:val="0"/>
      <w:marTop w:val="0"/>
      <w:marBottom w:val="0"/>
      <w:divBdr>
        <w:top w:val="none" w:sz="0" w:space="0" w:color="auto"/>
        <w:left w:val="none" w:sz="0" w:space="0" w:color="auto"/>
        <w:bottom w:val="none" w:sz="0" w:space="0" w:color="auto"/>
        <w:right w:val="none" w:sz="0" w:space="0" w:color="auto"/>
      </w:divBdr>
    </w:div>
    <w:div w:id="1009867409">
      <w:bodyDiv w:val="1"/>
      <w:marLeft w:val="0"/>
      <w:marRight w:val="0"/>
      <w:marTop w:val="0"/>
      <w:marBottom w:val="0"/>
      <w:divBdr>
        <w:top w:val="none" w:sz="0" w:space="0" w:color="auto"/>
        <w:left w:val="none" w:sz="0" w:space="0" w:color="auto"/>
        <w:bottom w:val="none" w:sz="0" w:space="0" w:color="auto"/>
        <w:right w:val="none" w:sz="0" w:space="0" w:color="auto"/>
      </w:divBdr>
    </w:div>
    <w:div w:id="1063138200">
      <w:bodyDiv w:val="1"/>
      <w:marLeft w:val="0"/>
      <w:marRight w:val="0"/>
      <w:marTop w:val="0"/>
      <w:marBottom w:val="0"/>
      <w:divBdr>
        <w:top w:val="none" w:sz="0" w:space="0" w:color="auto"/>
        <w:left w:val="none" w:sz="0" w:space="0" w:color="auto"/>
        <w:bottom w:val="none" w:sz="0" w:space="0" w:color="auto"/>
        <w:right w:val="none" w:sz="0" w:space="0" w:color="auto"/>
      </w:divBdr>
    </w:div>
    <w:div w:id="1199392955">
      <w:bodyDiv w:val="1"/>
      <w:marLeft w:val="0"/>
      <w:marRight w:val="0"/>
      <w:marTop w:val="0"/>
      <w:marBottom w:val="0"/>
      <w:divBdr>
        <w:top w:val="none" w:sz="0" w:space="0" w:color="auto"/>
        <w:left w:val="none" w:sz="0" w:space="0" w:color="auto"/>
        <w:bottom w:val="none" w:sz="0" w:space="0" w:color="auto"/>
        <w:right w:val="none" w:sz="0" w:space="0" w:color="auto"/>
      </w:divBdr>
    </w:div>
    <w:div w:id="1217862285">
      <w:bodyDiv w:val="1"/>
      <w:marLeft w:val="0"/>
      <w:marRight w:val="0"/>
      <w:marTop w:val="0"/>
      <w:marBottom w:val="0"/>
      <w:divBdr>
        <w:top w:val="none" w:sz="0" w:space="0" w:color="auto"/>
        <w:left w:val="none" w:sz="0" w:space="0" w:color="auto"/>
        <w:bottom w:val="none" w:sz="0" w:space="0" w:color="auto"/>
        <w:right w:val="none" w:sz="0" w:space="0" w:color="auto"/>
      </w:divBdr>
    </w:div>
    <w:div w:id="1298225816">
      <w:bodyDiv w:val="1"/>
      <w:marLeft w:val="0"/>
      <w:marRight w:val="0"/>
      <w:marTop w:val="0"/>
      <w:marBottom w:val="0"/>
      <w:divBdr>
        <w:top w:val="none" w:sz="0" w:space="0" w:color="auto"/>
        <w:left w:val="none" w:sz="0" w:space="0" w:color="auto"/>
        <w:bottom w:val="none" w:sz="0" w:space="0" w:color="auto"/>
        <w:right w:val="none" w:sz="0" w:space="0" w:color="auto"/>
      </w:divBdr>
    </w:div>
    <w:div w:id="1305351963">
      <w:bodyDiv w:val="1"/>
      <w:marLeft w:val="0"/>
      <w:marRight w:val="0"/>
      <w:marTop w:val="0"/>
      <w:marBottom w:val="0"/>
      <w:divBdr>
        <w:top w:val="none" w:sz="0" w:space="0" w:color="auto"/>
        <w:left w:val="none" w:sz="0" w:space="0" w:color="auto"/>
        <w:bottom w:val="none" w:sz="0" w:space="0" w:color="auto"/>
        <w:right w:val="none" w:sz="0" w:space="0" w:color="auto"/>
      </w:divBdr>
    </w:div>
    <w:div w:id="1335374575">
      <w:bodyDiv w:val="1"/>
      <w:marLeft w:val="0"/>
      <w:marRight w:val="0"/>
      <w:marTop w:val="0"/>
      <w:marBottom w:val="0"/>
      <w:divBdr>
        <w:top w:val="none" w:sz="0" w:space="0" w:color="auto"/>
        <w:left w:val="none" w:sz="0" w:space="0" w:color="auto"/>
        <w:bottom w:val="none" w:sz="0" w:space="0" w:color="auto"/>
        <w:right w:val="none" w:sz="0" w:space="0" w:color="auto"/>
      </w:divBdr>
    </w:div>
    <w:div w:id="1337345540">
      <w:bodyDiv w:val="1"/>
      <w:marLeft w:val="0"/>
      <w:marRight w:val="0"/>
      <w:marTop w:val="0"/>
      <w:marBottom w:val="0"/>
      <w:divBdr>
        <w:top w:val="none" w:sz="0" w:space="0" w:color="auto"/>
        <w:left w:val="none" w:sz="0" w:space="0" w:color="auto"/>
        <w:bottom w:val="none" w:sz="0" w:space="0" w:color="auto"/>
        <w:right w:val="none" w:sz="0" w:space="0" w:color="auto"/>
      </w:divBdr>
    </w:div>
    <w:div w:id="1370955495">
      <w:bodyDiv w:val="1"/>
      <w:marLeft w:val="0"/>
      <w:marRight w:val="0"/>
      <w:marTop w:val="0"/>
      <w:marBottom w:val="0"/>
      <w:divBdr>
        <w:top w:val="none" w:sz="0" w:space="0" w:color="auto"/>
        <w:left w:val="none" w:sz="0" w:space="0" w:color="auto"/>
        <w:bottom w:val="none" w:sz="0" w:space="0" w:color="auto"/>
        <w:right w:val="none" w:sz="0" w:space="0" w:color="auto"/>
      </w:divBdr>
      <w:divsChild>
        <w:div w:id="418136130">
          <w:marLeft w:val="0"/>
          <w:marRight w:val="0"/>
          <w:marTop w:val="0"/>
          <w:marBottom w:val="0"/>
          <w:divBdr>
            <w:top w:val="none" w:sz="0" w:space="0" w:color="auto"/>
            <w:left w:val="none" w:sz="0" w:space="0" w:color="auto"/>
            <w:bottom w:val="none" w:sz="0" w:space="0" w:color="auto"/>
            <w:right w:val="none" w:sz="0" w:space="0" w:color="auto"/>
          </w:divBdr>
          <w:divsChild>
            <w:div w:id="1452702232">
              <w:marLeft w:val="-225"/>
              <w:marRight w:val="-225"/>
              <w:marTop w:val="0"/>
              <w:marBottom w:val="0"/>
              <w:divBdr>
                <w:top w:val="none" w:sz="0" w:space="0" w:color="auto"/>
                <w:left w:val="none" w:sz="0" w:space="0" w:color="auto"/>
                <w:bottom w:val="none" w:sz="0" w:space="0" w:color="auto"/>
                <w:right w:val="none" w:sz="0" w:space="0" w:color="auto"/>
              </w:divBdr>
              <w:divsChild>
                <w:div w:id="517697706">
                  <w:marLeft w:val="0"/>
                  <w:marRight w:val="0"/>
                  <w:marTop w:val="0"/>
                  <w:marBottom w:val="0"/>
                  <w:divBdr>
                    <w:top w:val="none" w:sz="0" w:space="0" w:color="auto"/>
                    <w:left w:val="none" w:sz="0" w:space="0" w:color="auto"/>
                    <w:bottom w:val="none" w:sz="0" w:space="0" w:color="auto"/>
                    <w:right w:val="none" w:sz="0" w:space="0" w:color="auto"/>
                  </w:divBdr>
                  <w:divsChild>
                    <w:div w:id="142047385">
                      <w:marLeft w:val="0"/>
                      <w:marRight w:val="0"/>
                      <w:marTop w:val="0"/>
                      <w:marBottom w:val="0"/>
                      <w:divBdr>
                        <w:top w:val="none" w:sz="0" w:space="0" w:color="auto"/>
                        <w:left w:val="none" w:sz="0" w:space="0" w:color="auto"/>
                        <w:bottom w:val="none" w:sz="0" w:space="0" w:color="auto"/>
                        <w:right w:val="none" w:sz="0" w:space="0" w:color="auto"/>
                      </w:divBdr>
                      <w:divsChild>
                        <w:div w:id="796728095">
                          <w:marLeft w:val="0"/>
                          <w:marRight w:val="0"/>
                          <w:marTop w:val="0"/>
                          <w:marBottom w:val="0"/>
                          <w:divBdr>
                            <w:top w:val="none" w:sz="0" w:space="0" w:color="auto"/>
                            <w:left w:val="none" w:sz="0" w:space="0" w:color="auto"/>
                            <w:bottom w:val="none" w:sz="0" w:space="0" w:color="auto"/>
                            <w:right w:val="none" w:sz="0" w:space="0" w:color="auto"/>
                          </w:divBdr>
                          <w:divsChild>
                            <w:div w:id="464156221">
                              <w:marLeft w:val="-225"/>
                              <w:marRight w:val="-225"/>
                              <w:marTop w:val="0"/>
                              <w:marBottom w:val="0"/>
                              <w:divBdr>
                                <w:top w:val="none" w:sz="0" w:space="0" w:color="auto"/>
                                <w:left w:val="none" w:sz="0" w:space="0" w:color="auto"/>
                                <w:bottom w:val="none" w:sz="0" w:space="0" w:color="auto"/>
                                <w:right w:val="none" w:sz="0" w:space="0" w:color="auto"/>
                              </w:divBdr>
                              <w:divsChild>
                                <w:div w:id="808018288">
                                  <w:marLeft w:val="0"/>
                                  <w:marRight w:val="0"/>
                                  <w:marTop w:val="0"/>
                                  <w:marBottom w:val="0"/>
                                  <w:divBdr>
                                    <w:top w:val="none" w:sz="0" w:space="0" w:color="auto"/>
                                    <w:left w:val="none" w:sz="0" w:space="0" w:color="auto"/>
                                    <w:bottom w:val="none" w:sz="0" w:space="0" w:color="auto"/>
                                    <w:right w:val="none" w:sz="0" w:space="0" w:color="auto"/>
                                  </w:divBdr>
                                  <w:divsChild>
                                    <w:div w:id="786587502">
                                      <w:marLeft w:val="0"/>
                                      <w:marRight w:val="0"/>
                                      <w:marTop w:val="0"/>
                                      <w:marBottom w:val="0"/>
                                      <w:divBdr>
                                        <w:top w:val="none" w:sz="0" w:space="0" w:color="auto"/>
                                        <w:left w:val="none" w:sz="0" w:space="0" w:color="auto"/>
                                        <w:bottom w:val="none" w:sz="0" w:space="0" w:color="auto"/>
                                        <w:right w:val="none" w:sz="0" w:space="0" w:color="auto"/>
                                      </w:divBdr>
                                      <w:divsChild>
                                        <w:div w:id="1220290641">
                                          <w:marLeft w:val="0"/>
                                          <w:marRight w:val="0"/>
                                          <w:marTop w:val="0"/>
                                          <w:marBottom w:val="0"/>
                                          <w:divBdr>
                                            <w:top w:val="none" w:sz="0" w:space="0" w:color="auto"/>
                                            <w:left w:val="none" w:sz="0" w:space="0" w:color="auto"/>
                                            <w:bottom w:val="none" w:sz="0" w:space="0" w:color="auto"/>
                                            <w:right w:val="none" w:sz="0" w:space="0" w:color="auto"/>
                                          </w:divBdr>
                                          <w:divsChild>
                                            <w:div w:id="347878262">
                                              <w:marLeft w:val="-225"/>
                                              <w:marRight w:val="-225"/>
                                              <w:marTop w:val="0"/>
                                              <w:marBottom w:val="0"/>
                                              <w:divBdr>
                                                <w:top w:val="none" w:sz="0" w:space="0" w:color="auto"/>
                                                <w:left w:val="none" w:sz="0" w:space="0" w:color="auto"/>
                                                <w:bottom w:val="none" w:sz="0" w:space="0" w:color="auto"/>
                                                <w:right w:val="none" w:sz="0" w:space="0" w:color="auto"/>
                                              </w:divBdr>
                                              <w:divsChild>
                                                <w:div w:id="1414665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96051699">
      <w:bodyDiv w:val="1"/>
      <w:marLeft w:val="0"/>
      <w:marRight w:val="0"/>
      <w:marTop w:val="0"/>
      <w:marBottom w:val="0"/>
      <w:divBdr>
        <w:top w:val="none" w:sz="0" w:space="0" w:color="auto"/>
        <w:left w:val="none" w:sz="0" w:space="0" w:color="auto"/>
        <w:bottom w:val="none" w:sz="0" w:space="0" w:color="auto"/>
        <w:right w:val="none" w:sz="0" w:space="0" w:color="auto"/>
      </w:divBdr>
    </w:div>
    <w:div w:id="1421293192">
      <w:bodyDiv w:val="1"/>
      <w:marLeft w:val="0"/>
      <w:marRight w:val="0"/>
      <w:marTop w:val="0"/>
      <w:marBottom w:val="0"/>
      <w:divBdr>
        <w:top w:val="none" w:sz="0" w:space="0" w:color="auto"/>
        <w:left w:val="none" w:sz="0" w:space="0" w:color="auto"/>
        <w:bottom w:val="none" w:sz="0" w:space="0" w:color="auto"/>
        <w:right w:val="none" w:sz="0" w:space="0" w:color="auto"/>
      </w:divBdr>
    </w:div>
    <w:div w:id="1448348610">
      <w:bodyDiv w:val="1"/>
      <w:marLeft w:val="0"/>
      <w:marRight w:val="0"/>
      <w:marTop w:val="0"/>
      <w:marBottom w:val="0"/>
      <w:divBdr>
        <w:top w:val="none" w:sz="0" w:space="0" w:color="auto"/>
        <w:left w:val="none" w:sz="0" w:space="0" w:color="auto"/>
        <w:bottom w:val="none" w:sz="0" w:space="0" w:color="auto"/>
        <w:right w:val="none" w:sz="0" w:space="0" w:color="auto"/>
      </w:divBdr>
      <w:divsChild>
        <w:div w:id="1731876969">
          <w:marLeft w:val="0"/>
          <w:marRight w:val="0"/>
          <w:marTop w:val="0"/>
          <w:marBottom w:val="0"/>
          <w:divBdr>
            <w:top w:val="none" w:sz="0" w:space="0" w:color="auto"/>
            <w:left w:val="none" w:sz="0" w:space="0" w:color="auto"/>
            <w:bottom w:val="none" w:sz="0" w:space="0" w:color="auto"/>
            <w:right w:val="none" w:sz="0" w:space="0" w:color="auto"/>
          </w:divBdr>
          <w:divsChild>
            <w:div w:id="1764379552">
              <w:marLeft w:val="0"/>
              <w:marRight w:val="0"/>
              <w:marTop w:val="0"/>
              <w:marBottom w:val="0"/>
              <w:divBdr>
                <w:top w:val="none" w:sz="0" w:space="0" w:color="auto"/>
                <w:left w:val="none" w:sz="0" w:space="0" w:color="auto"/>
                <w:bottom w:val="none" w:sz="0" w:space="0" w:color="auto"/>
                <w:right w:val="none" w:sz="0" w:space="0" w:color="auto"/>
              </w:divBdr>
              <w:divsChild>
                <w:div w:id="2063753389">
                  <w:marLeft w:val="-225"/>
                  <w:marRight w:val="-225"/>
                  <w:marTop w:val="0"/>
                  <w:marBottom w:val="0"/>
                  <w:divBdr>
                    <w:top w:val="dotted" w:sz="6" w:space="0" w:color="CCCCCC"/>
                    <w:left w:val="none" w:sz="0" w:space="0" w:color="auto"/>
                    <w:bottom w:val="none" w:sz="0" w:space="0" w:color="auto"/>
                    <w:right w:val="none" w:sz="0" w:space="0" w:color="auto"/>
                  </w:divBdr>
                  <w:divsChild>
                    <w:div w:id="723218430">
                      <w:marLeft w:val="0"/>
                      <w:marRight w:val="0"/>
                      <w:marTop w:val="0"/>
                      <w:marBottom w:val="0"/>
                      <w:divBdr>
                        <w:top w:val="none" w:sz="0" w:space="0" w:color="auto"/>
                        <w:left w:val="none" w:sz="0" w:space="0" w:color="auto"/>
                        <w:bottom w:val="none" w:sz="0" w:space="0" w:color="auto"/>
                        <w:right w:val="none" w:sz="0" w:space="0" w:color="auto"/>
                      </w:divBdr>
                      <w:divsChild>
                        <w:div w:id="1574312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2723071">
      <w:bodyDiv w:val="1"/>
      <w:marLeft w:val="0"/>
      <w:marRight w:val="0"/>
      <w:marTop w:val="0"/>
      <w:marBottom w:val="0"/>
      <w:divBdr>
        <w:top w:val="none" w:sz="0" w:space="0" w:color="auto"/>
        <w:left w:val="none" w:sz="0" w:space="0" w:color="auto"/>
        <w:bottom w:val="none" w:sz="0" w:space="0" w:color="auto"/>
        <w:right w:val="none" w:sz="0" w:space="0" w:color="auto"/>
      </w:divBdr>
    </w:div>
    <w:div w:id="1525172331">
      <w:bodyDiv w:val="1"/>
      <w:marLeft w:val="0"/>
      <w:marRight w:val="0"/>
      <w:marTop w:val="0"/>
      <w:marBottom w:val="0"/>
      <w:divBdr>
        <w:top w:val="none" w:sz="0" w:space="0" w:color="auto"/>
        <w:left w:val="none" w:sz="0" w:space="0" w:color="auto"/>
        <w:bottom w:val="none" w:sz="0" w:space="0" w:color="auto"/>
        <w:right w:val="none" w:sz="0" w:space="0" w:color="auto"/>
      </w:divBdr>
    </w:div>
    <w:div w:id="1559198384">
      <w:bodyDiv w:val="1"/>
      <w:marLeft w:val="0"/>
      <w:marRight w:val="0"/>
      <w:marTop w:val="0"/>
      <w:marBottom w:val="0"/>
      <w:divBdr>
        <w:top w:val="none" w:sz="0" w:space="0" w:color="auto"/>
        <w:left w:val="none" w:sz="0" w:space="0" w:color="auto"/>
        <w:bottom w:val="none" w:sz="0" w:space="0" w:color="auto"/>
        <w:right w:val="none" w:sz="0" w:space="0" w:color="auto"/>
      </w:divBdr>
    </w:div>
    <w:div w:id="1634166284">
      <w:bodyDiv w:val="1"/>
      <w:marLeft w:val="0"/>
      <w:marRight w:val="0"/>
      <w:marTop w:val="0"/>
      <w:marBottom w:val="0"/>
      <w:divBdr>
        <w:top w:val="none" w:sz="0" w:space="0" w:color="auto"/>
        <w:left w:val="none" w:sz="0" w:space="0" w:color="auto"/>
        <w:bottom w:val="none" w:sz="0" w:space="0" w:color="auto"/>
        <w:right w:val="none" w:sz="0" w:space="0" w:color="auto"/>
      </w:divBdr>
    </w:div>
    <w:div w:id="1653286889">
      <w:bodyDiv w:val="1"/>
      <w:marLeft w:val="0"/>
      <w:marRight w:val="0"/>
      <w:marTop w:val="0"/>
      <w:marBottom w:val="0"/>
      <w:divBdr>
        <w:top w:val="none" w:sz="0" w:space="0" w:color="auto"/>
        <w:left w:val="none" w:sz="0" w:space="0" w:color="auto"/>
        <w:bottom w:val="none" w:sz="0" w:space="0" w:color="auto"/>
        <w:right w:val="none" w:sz="0" w:space="0" w:color="auto"/>
      </w:divBdr>
    </w:div>
    <w:div w:id="1675716817">
      <w:bodyDiv w:val="1"/>
      <w:marLeft w:val="0"/>
      <w:marRight w:val="0"/>
      <w:marTop w:val="0"/>
      <w:marBottom w:val="0"/>
      <w:divBdr>
        <w:top w:val="none" w:sz="0" w:space="0" w:color="auto"/>
        <w:left w:val="none" w:sz="0" w:space="0" w:color="auto"/>
        <w:bottom w:val="none" w:sz="0" w:space="0" w:color="auto"/>
        <w:right w:val="none" w:sz="0" w:space="0" w:color="auto"/>
      </w:divBdr>
    </w:div>
    <w:div w:id="1683555505">
      <w:bodyDiv w:val="1"/>
      <w:marLeft w:val="0"/>
      <w:marRight w:val="0"/>
      <w:marTop w:val="0"/>
      <w:marBottom w:val="0"/>
      <w:divBdr>
        <w:top w:val="none" w:sz="0" w:space="0" w:color="auto"/>
        <w:left w:val="none" w:sz="0" w:space="0" w:color="auto"/>
        <w:bottom w:val="none" w:sz="0" w:space="0" w:color="auto"/>
        <w:right w:val="none" w:sz="0" w:space="0" w:color="auto"/>
      </w:divBdr>
    </w:div>
    <w:div w:id="1713576343">
      <w:bodyDiv w:val="1"/>
      <w:marLeft w:val="0"/>
      <w:marRight w:val="0"/>
      <w:marTop w:val="0"/>
      <w:marBottom w:val="0"/>
      <w:divBdr>
        <w:top w:val="none" w:sz="0" w:space="0" w:color="auto"/>
        <w:left w:val="none" w:sz="0" w:space="0" w:color="auto"/>
        <w:bottom w:val="none" w:sz="0" w:space="0" w:color="auto"/>
        <w:right w:val="none" w:sz="0" w:space="0" w:color="auto"/>
      </w:divBdr>
    </w:div>
    <w:div w:id="1723599481">
      <w:bodyDiv w:val="1"/>
      <w:marLeft w:val="0"/>
      <w:marRight w:val="0"/>
      <w:marTop w:val="0"/>
      <w:marBottom w:val="0"/>
      <w:divBdr>
        <w:top w:val="none" w:sz="0" w:space="0" w:color="auto"/>
        <w:left w:val="none" w:sz="0" w:space="0" w:color="auto"/>
        <w:bottom w:val="none" w:sz="0" w:space="0" w:color="auto"/>
        <w:right w:val="none" w:sz="0" w:space="0" w:color="auto"/>
      </w:divBdr>
    </w:div>
    <w:div w:id="1876234679">
      <w:bodyDiv w:val="1"/>
      <w:marLeft w:val="0"/>
      <w:marRight w:val="0"/>
      <w:marTop w:val="0"/>
      <w:marBottom w:val="0"/>
      <w:divBdr>
        <w:top w:val="none" w:sz="0" w:space="0" w:color="auto"/>
        <w:left w:val="none" w:sz="0" w:space="0" w:color="auto"/>
        <w:bottom w:val="none" w:sz="0" w:space="0" w:color="auto"/>
        <w:right w:val="none" w:sz="0" w:space="0" w:color="auto"/>
      </w:divBdr>
    </w:div>
    <w:div w:id="1916356244">
      <w:bodyDiv w:val="1"/>
      <w:marLeft w:val="0"/>
      <w:marRight w:val="0"/>
      <w:marTop w:val="0"/>
      <w:marBottom w:val="0"/>
      <w:divBdr>
        <w:top w:val="none" w:sz="0" w:space="0" w:color="auto"/>
        <w:left w:val="none" w:sz="0" w:space="0" w:color="auto"/>
        <w:bottom w:val="none" w:sz="0" w:space="0" w:color="auto"/>
        <w:right w:val="none" w:sz="0" w:space="0" w:color="auto"/>
      </w:divBdr>
    </w:div>
    <w:div w:id="1933392065">
      <w:bodyDiv w:val="1"/>
      <w:marLeft w:val="0"/>
      <w:marRight w:val="0"/>
      <w:marTop w:val="0"/>
      <w:marBottom w:val="0"/>
      <w:divBdr>
        <w:top w:val="none" w:sz="0" w:space="0" w:color="auto"/>
        <w:left w:val="none" w:sz="0" w:space="0" w:color="auto"/>
        <w:bottom w:val="none" w:sz="0" w:space="0" w:color="auto"/>
        <w:right w:val="none" w:sz="0" w:space="0" w:color="auto"/>
      </w:divBdr>
    </w:div>
    <w:div w:id="1975213373">
      <w:bodyDiv w:val="1"/>
      <w:marLeft w:val="0"/>
      <w:marRight w:val="0"/>
      <w:marTop w:val="0"/>
      <w:marBottom w:val="0"/>
      <w:divBdr>
        <w:top w:val="none" w:sz="0" w:space="0" w:color="auto"/>
        <w:left w:val="none" w:sz="0" w:space="0" w:color="auto"/>
        <w:bottom w:val="none" w:sz="0" w:space="0" w:color="auto"/>
        <w:right w:val="none" w:sz="0" w:space="0" w:color="auto"/>
      </w:divBdr>
    </w:div>
    <w:div w:id="1975334410">
      <w:bodyDiv w:val="1"/>
      <w:marLeft w:val="0"/>
      <w:marRight w:val="0"/>
      <w:marTop w:val="0"/>
      <w:marBottom w:val="0"/>
      <w:divBdr>
        <w:top w:val="none" w:sz="0" w:space="0" w:color="auto"/>
        <w:left w:val="none" w:sz="0" w:space="0" w:color="auto"/>
        <w:bottom w:val="none" w:sz="0" w:space="0" w:color="auto"/>
        <w:right w:val="none" w:sz="0" w:space="0" w:color="auto"/>
      </w:divBdr>
    </w:div>
    <w:div w:id="1990593996">
      <w:bodyDiv w:val="1"/>
      <w:marLeft w:val="0"/>
      <w:marRight w:val="0"/>
      <w:marTop w:val="0"/>
      <w:marBottom w:val="0"/>
      <w:divBdr>
        <w:top w:val="none" w:sz="0" w:space="0" w:color="auto"/>
        <w:left w:val="none" w:sz="0" w:space="0" w:color="auto"/>
        <w:bottom w:val="none" w:sz="0" w:space="0" w:color="auto"/>
        <w:right w:val="none" w:sz="0" w:space="0" w:color="auto"/>
      </w:divBdr>
    </w:div>
    <w:div w:id="1991203544">
      <w:bodyDiv w:val="1"/>
      <w:marLeft w:val="0"/>
      <w:marRight w:val="0"/>
      <w:marTop w:val="0"/>
      <w:marBottom w:val="0"/>
      <w:divBdr>
        <w:top w:val="none" w:sz="0" w:space="0" w:color="auto"/>
        <w:left w:val="none" w:sz="0" w:space="0" w:color="auto"/>
        <w:bottom w:val="none" w:sz="0" w:space="0" w:color="auto"/>
        <w:right w:val="none" w:sz="0" w:space="0" w:color="auto"/>
      </w:divBdr>
    </w:div>
    <w:div w:id="2028434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federalpremium.com" TargetMode="External"/><Relationship Id="rId4" Type="http://schemas.openxmlformats.org/officeDocument/2006/relationships/settings" Target="settings.xml"/><Relationship Id="rId9" Type="http://schemas.openxmlformats.org/officeDocument/2006/relationships/hyperlink" Target="https://www.federalpremium.com/shotshell/premium-turkey/heavyweight-tss/?prefn1=gauge&amp;prefv1=28%20Gau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2F9FEF-FB8C-42C5-A727-C8FA68F66B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2</Pages>
  <Words>454</Words>
  <Characters>2692</Characters>
  <Application>Microsoft Office Word</Application>
  <DocSecurity>0</DocSecurity>
  <Lines>67</Lines>
  <Paragraphs>21</Paragraphs>
  <ScaleCrop>false</ScaleCrop>
  <HeadingPairs>
    <vt:vector size="2" baseType="variant">
      <vt:variant>
        <vt:lpstr>Title</vt:lpstr>
      </vt:variant>
      <vt:variant>
        <vt:i4>1</vt:i4>
      </vt:variant>
    </vt:vector>
  </HeadingPairs>
  <TitlesOfParts>
    <vt:vector size="1" baseType="lpstr">
      <vt:lpstr/>
    </vt:vector>
  </TitlesOfParts>
  <Company>ATK</Company>
  <LinksUpToDate>false</LinksUpToDate>
  <CharactersWithSpaces>3125</CharactersWithSpaces>
  <SharedDoc>false</SharedDoc>
  <HLinks>
    <vt:vector size="24" baseType="variant">
      <vt:variant>
        <vt:i4>3080293</vt:i4>
      </vt:variant>
      <vt:variant>
        <vt:i4>9</vt:i4>
      </vt:variant>
      <vt:variant>
        <vt:i4>0</vt:i4>
      </vt:variant>
      <vt:variant>
        <vt:i4>5</vt:i4>
      </vt:variant>
      <vt:variant>
        <vt:lpwstr>http://www.atk.com/</vt:lpwstr>
      </vt:variant>
      <vt:variant>
        <vt:lpwstr/>
      </vt:variant>
      <vt:variant>
        <vt:i4>3866670</vt:i4>
      </vt:variant>
      <vt:variant>
        <vt:i4>6</vt:i4>
      </vt:variant>
      <vt:variant>
        <vt:i4>0</vt:i4>
      </vt:variant>
      <vt:variant>
        <vt:i4>5</vt:i4>
      </vt:variant>
      <vt:variant>
        <vt:lpwstr>http://www.championtarget.com/</vt:lpwstr>
      </vt:variant>
      <vt:variant>
        <vt:lpwstr/>
      </vt:variant>
      <vt:variant>
        <vt:i4>2228332</vt:i4>
      </vt:variant>
      <vt:variant>
        <vt:i4>3</vt:i4>
      </vt:variant>
      <vt:variant>
        <vt:i4>0</vt:i4>
      </vt:variant>
      <vt:variant>
        <vt:i4>5</vt:i4>
      </vt:variant>
      <vt:variant>
        <vt:lpwstr>http://www.champtiontarget.com/</vt:lpwstr>
      </vt:variant>
      <vt:variant>
        <vt:lpwstr/>
      </vt:variant>
      <vt:variant>
        <vt:i4>131107</vt:i4>
      </vt:variant>
      <vt:variant>
        <vt:i4>0</vt:i4>
      </vt:variant>
      <vt:variant>
        <vt:i4>0</vt:i4>
      </vt:variant>
      <vt:variant>
        <vt:i4>5</vt:i4>
      </vt:variant>
      <vt:variant>
        <vt:lpwstr>mailto:pressroom@atk.com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e41594</dc:creator>
  <cp:lastModifiedBy>JJ Reich (John)</cp:lastModifiedBy>
  <cp:revision>6</cp:revision>
  <cp:lastPrinted>2022-02-09T20:47:00Z</cp:lastPrinted>
  <dcterms:created xsi:type="dcterms:W3CDTF">2025-02-27T16:14:00Z</dcterms:created>
  <dcterms:modified xsi:type="dcterms:W3CDTF">2025-03-17T19:19:00Z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244986a4-502c-4f15-932e-cdc70d14d78d</vt:lpwstr>
  </property>
  <property fmtid="{D5CDD505-2E9C-101B-9397-08002B2CF9AE}" pid="3" name="ATKCategory">
    <vt:lpwstr>Alliant Techsystems Proprietary - Unmarked</vt:lpwstr>
  </property>
  <property fmtid="{D5CDD505-2E9C-101B-9397-08002B2CF9AE}" pid="4" name="GrammarlyDocumentId">
    <vt:lpwstr>87629142130ee4e447e55fd5e0ad1ff88f2604faab829db084c0f4f0be321f1e</vt:lpwstr>
  </property>
</Properties>
</file>