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71D1E5E8" w:rsidR="000777EE" w:rsidRPr="00C24C24" w:rsidRDefault="00813DA0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noProof/>
          <w:szCs w:val="24"/>
        </w:rPr>
        <w:drawing>
          <wp:inline distT="0" distB="0" distL="0" distR="0" wp14:anchorId="1C6DE1EE" wp14:editId="4403B6E1">
            <wp:extent cx="3002692" cy="82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al_FullColor_Horizontal_Logo_l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757" cy="8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C24C24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="00050658" w:rsidRPr="00C24C24">
        <w:rPr>
          <w:rFonts w:cs="Arial"/>
          <w:szCs w:val="24"/>
        </w:rPr>
        <w:t xml:space="preserve"> </w:t>
      </w:r>
    </w:p>
    <w:p w14:paraId="2DD5DD10" w14:textId="236C08D5" w:rsidR="00FE2916" w:rsidRPr="00C24C24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szCs w:val="24"/>
        </w:rPr>
        <w:t xml:space="preserve">FOR IMMEDIATE RELEASE </w:t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  <w:t xml:space="preserve"> </w:t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="006817C0" w:rsidRPr="00C24C24">
        <w:rPr>
          <w:rFonts w:cs="Arial"/>
          <w:szCs w:val="24"/>
        </w:rPr>
        <w:t xml:space="preserve"> </w:t>
      </w:r>
    </w:p>
    <w:p w14:paraId="7B3860BC" w14:textId="77777777" w:rsidR="00545D45" w:rsidRPr="00C24C24" w:rsidRDefault="00545D45" w:rsidP="00530D6E">
      <w:pPr>
        <w:rPr>
          <w:rFonts w:cs="Arial"/>
          <w:szCs w:val="24"/>
        </w:rPr>
      </w:pPr>
    </w:p>
    <w:p w14:paraId="2986E6E9" w14:textId="511F546A" w:rsidR="00530D6E" w:rsidRPr="00530D6E" w:rsidRDefault="00530D6E" w:rsidP="0054792B">
      <w:pPr>
        <w:jc w:val="center"/>
        <w:rPr>
          <w:rFonts w:cs="Arial"/>
          <w:szCs w:val="24"/>
        </w:rPr>
      </w:pPr>
      <w:r w:rsidRPr="00B66C6A">
        <w:rPr>
          <w:b/>
          <w:bCs/>
          <w:sz w:val="28"/>
          <w:szCs w:val="28"/>
        </w:rPr>
        <w:t xml:space="preserve">Federal’s </w:t>
      </w:r>
      <w:r w:rsidRPr="00530D6E">
        <w:rPr>
          <w:b/>
          <w:bCs/>
          <w:sz w:val="28"/>
          <w:szCs w:val="28"/>
        </w:rPr>
        <w:t xml:space="preserve">New </w:t>
      </w:r>
      <w:r w:rsidR="00220DD8">
        <w:rPr>
          <w:rFonts w:cs="Arial"/>
          <w:b/>
          <w:bCs/>
          <w:sz w:val="28"/>
          <w:szCs w:val="28"/>
        </w:rPr>
        <w:t>Rob Roberts Raptor Steel</w:t>
      </w:r>
      <w:r w:rsidRPr="00530D6E">
        <w:rPr>
          <w:rFonts w:cs="Arial"/>
          <w:b/>
          <w:bCs/>
          <w:sz w:val="28"/>
          <w:szCs w:val="28"/>
        </w:rPr>
        <w:t xml:space="preserve"> </w:t>
      </w:r>
      <w:r w:rsidRPr="00530D6E">
        <w:rPr>
          <w:b/>
          <w:bCs/>
          <w:sz w:val="28"/>
          <w:szCs w:val="28"/>
        </w:rPr>
        <w:t>Now Shipping</w:t>
      </w:r>
    </w:p>
    <w:p w14:paraId="3755423A" w14:textId="77777777" w:rsidR="00530D6E" w:rsidRPr="00C24C24" w:rsidRDefault="00530D6E" w:rsidP="00530D6E">
      <w:pPr>
        <w:jc w:val="center"/>
        <w:rPr>
          <w:rFonts w:cs="Arial"/>
          <w:szCs w:val="24"/>
        </w:rPr>
      </w:pPr>
    </w:p>
    <w:p w14:paraId="5BD0B5B2" w14:textId="74CFA997" w:rsidR="00220DD8" w:rsidRDefault="00220DD8" w:rsidP="00220DD8">
      <w:pPr>
        <w:rPr>
          <w:rFonts w:cs="Arial"/>
          <w:szCs w:val="24"/>
        </w:rPr>
      </w:pPr>
      <w:r w:rsidRPr="00C24C24">
        <w:rPr>
          <w:rFonts w:cs="Arial"/>
          <w:b/>
          <w:bCs/>
          <w:color w:val="0E101A"/>
          <w:szCs w:val="24"/>
        </w:rPr>
        <w:t xml:space="preserve">ANOKA, Minnesota – </w:t>
      </w:r>
      <w:r>
        <w:rPr>
          <w:rFonts w:cs="Arial"/>
          <w:b/>
          <w:bCs/>
          <w:color w:val="0E101A"/>
          <w:szCs w:val="24"/>
        </w:rPr>
        <w:t xml:space="preserve">July </w:t>
      </w:r>
      <w:r w:rsidR="00077F58">
        <w:rPr>
          <w:rFonts w:cs="Arial"/>
          <w:b/>
          <w:bCs/>
          <w:color w:val="0E101A"/>
          <w:szCs w:val="24"/>
        </w:rPr>
        <w:t>15</w:t>
      </w:r>
      <w:r>
        <w:rPr>
          <w:rFonts w:cs="Arial"/>
          <w:b/>
          <w:bCs/>
          <w:color w:val="0E101A"/>
          <w:szCs w:val="24"/>
        </w:rPr>
        <w:t xml:space="preserve">, </w:t>
      </w:r>
      <w:r w:rsidRPr="00C24C24">
        <w:rPr>
          <w:rFonts w:cs="Arial"/>
          <w:b/>
          <w:bCs/>
          <w:color w:val="0E101A"/>
          <w:szCs w:val="24"/>
        </w:rPr>
        <w:t>2025 –</w:t>
      </w:r>
      <w:r>
        <w:rPr>
          <w:rFonts w:cs="Arial"/>
          <w:color w:val="0E101A"/>
          <w:szCs w:val="24"/>
        </w:rPr>
        <w:t xml:space="preserve"> Federal Ammunition has recently launched a new waterfowl hunting ammunition line in </w:t>
      </w:r>
      <w:r w:rsidRPr="004936FB">
        <w:rPr>
          <w:rFonts w:cs="Arial"/>
          <w:szCs w:val="24"/>
        </w:rPr>
        <w:t>Rob Roberts Raptor Steel</w:t>
      </w:r>
      <w:r>
        <w:rPr>
          <w:rFonts w:cs="Arial"/>
          <w:szCs w:val="24"/>
        </w:rPr>
        <w:t xml:space="preserve">. Federal’s shotshell engineers </w:t>
      </w:r>
      <w:r w:rsidRPr="004936FB">
        <w:rPr>
          <w:rFonts w:cs="Arial"/>
          <w:szCs w:val="24"/>
        </w:rPr>
        <w:t>collaborated with e</w:t>
      </w:r>
      <w:r>
        <w:rPr>
          <w:rFonts w:cs="Arial"/>
          <w:szCs w:val="24"/>
        </w:rPr>
        <w:t>xperts</w:t>
      </w:r>
      <w:r w:rsidRPr="004936FB">
        <w:rPr>
          <w:rFonts w:cs="Arial"/>
          <w:szCs w:val="24"/>
        </w:rPr>
        <w:t xml:space="preserve"> at the Rob Roberts Custom Gunworks to design these specialized waterfowl loads, which pair heavy payloads and high shot counts to put more pellets on target through Raptor Series chokes.</w:t>
      </w:r>
      <w:r>
        <w:rPr>
          <w:rFonts w:cs="Arial"/>
          <w:szCs w:val="24"/>
        </w:rPr>
        <w:t xml:space="preserve"> The new product is </w:t>
      </w:r>
      <w:r w:rsidRPr="00A57974">
        <w:rPr>
          <w:rFonts w:cs="Arial"/>
          <w:szCs w:val="24"/>
        </w:rPr>
        <w:t xml:space="preserve">currently </w:t>
      </w:r>
      <w:r>
        <w:rPr>
          <w:rFonts w:cs="Arial"/>
          <w:szCs w:val="24"/>
        </w:rPr>
        <w:t>being delivered</w:t>
      </w:r>
      <w:r w:rsidRPr="00A57974">
        <w:rPr>
          <w:rFonts w:cs="Arial"/>
          <w:szCs w:val="24"/>
        </w:rPr>
        <w:t xml:space="preserve"> to retailers nationwide</w:t>
      </w:r>
      <w:r>
        <w:rPr>
          <w:rFonts w:cs="Arial"/>
          <w:szCs w:val="24"/>
        </w:rPr>
        <w:t>.</w:t>
      </w:r>
    </w:p>
    <w:p w14:paraId="70D7507E" w14:textId="77777777" w:rsidR="00220DD8" w:rsidRDefault="00220DD8" w:rsidP="00220DD8">
      <w:pPr>
        <w:rPr>
          <w:rFonts w:cs="Arial"/>
          <w:szCs w:val="24"/>
        </w:rPr>
      </w:pPr>
    </w:p>
    <w:p w14:paraId="748DBFF7" w14:textId="3A350124" w:rsidR="00220DD8" w:rsidRDefault="00220DD8" w:rsidP="00220DD8">
      <w:pPr>
        <w:rPr>
          <w:rFonts w:cs="Arial"/>
          <w:szCs w:val="24"/>
        </w:rPr>
      </w:pPr>
      <w:hyperlink r:id="rId9" w:history="1">
        <w:r w:rsidRPr="00220DD8">
          <w:rPr>
            <w:rStyle w:val="Hyperlink"/>
            <w:rFonts w:cs="Arial"/>
            <w:szCs w:val="24"/>
          </w:rPr>
          <w:t xml:space="preserve">Rob Roberts Raptor Steel </w:t>
        </w:r>
      </w:hyperlink>
    </w:p>
    <w:p w14:paraId="762E992E" w14:textId="77777777" w:rsidR="00220DD8" w:rsidRDefault="00220DD8" w:rsidP="00220DD8">
      <w:pPr>
        <w:rPr>
          <w:rFonts w:cs="Arial"/>
          <w:szCs w:val="24"/>
        </w:rPr>
      </w:pPr>
    </w:p>
    <w:p w14:paraId="0F37E205" w14:textId="45CC7A91" w:rsidR="00220DD8" w:rsidRDefault="00220DD8" w:rsidP="00220DD8">
      <w:pPr>
        <w:rPr>
          <w:rFonts w:cs="Arial"/>
          <w:szCs w:val="24"/>
        </w:rPr>
      </w:pPr>
      <w:r>
        <w:rPr>
          <w:rFonts w:cs="Arial"/>
          <w:szCs w:val="24"/>
        </w:rPr>
        <w:t>“</w:t>
      </w:r>
      <w:r w:rsidRPr="004936FB">
        <w:rPr>
          <w:rFonts w:cs="Arial"/>
          <w:szCs w:val="24"/>
        </w:rPr>
        <w:t>Rob Roberts</w:t>
      </w:r>
      <w:r>
        <w:rPr>
          <w:rFonts w:cs="Arial"/>
          <w:szCs w:val="24"/>
        </w:rPr>
        <w:t xml:space="preserve"> </w:t>
      </w:r>
      <w:r w:rsidRPr="004936FB">
        <w:rPr>
          <w:rFonts w:cs="Arial"/>
          <w:szCs w:val="24"/>
        </w:rPr>
        <w:t xml:space="preserve">and his team </w:t>
      </w:r>
      <w:r>
        <w:rPr>
          <w:rFonts w:cs="Arial"/>
          <w:szCs w:val="24"/>
        </w:rPr>
        <w:t>helped us</w:t>
      </w:r>
      <w:r w:rsidRPr="004936FB">
        <w:rPr>
          <w:rFonts w:cs="Arial"/>
          <w:szCs w:val="24"/>
        </w:rPr>
        <w:t xml:space="preserve"> develop these customized loads, which pair</w:t>
      </w:r>
      <w:r>
        <w:rPr>
          <w:rFonts w:cs="Arial"/>
          <w:szCs w:val="24"/>
        </w:rPr>
        <w:t xml:space="preserve"> </w:t>
      </w:r>
      <w:r w:rsidRPr="004936FB">
        <w:rPr>
          <w:rFonts w:cs="Arial"/>
          <w:szCs w:val="24"/>
        </w:rPr>
        <w:t xml:space="preserve">heavy payloads and high </w:t>
      </w:r>
      <w:r w:rsidR="00077F58">
        <w:rPr>
          <w:rFonts w:cs="Arial"/>
          <w:szCs w:val="24"/>
        </w:rPr>
        <w:t>pellet</w:t>
      </w:r>
      <w:r w:rsidRPr="004936FB">
        <w:rPr>
          <w:rFonts w:cs="Arial"/>
          <w:szCs w:val="24"/>
        </w:rPr>
        <w:t xml:space="preserve"> counts with carefully selected</w:t>
      </w:r>
      <w:r>
        <w:rPr>
          <w:rFonts w:cs="Arial"/>
          <w:szCs w:val="24"/>
        </w:rPr>
        <w:t xml:space="preserve"> </w:t>
      </w:r>
      <w:r w:rsidRPr="004936FB">
        <w:rPr>
          <w:rFonts w:cs="Arial"/>
          <w:szCs w:val="24"/>
        </w:rPr>
        <w:t>velocities proven to put more pellets on target</w:t>
      </w:r>
      <w:r w:rsidR="002209E5">
        <w:rPr>
          <w:rFonts w:cs="Arial"/>
          <w:szCs w:val="24"/>
        </w:rPr>
        <w:t>,” said Federal’s Shotshell Product Director</w:t>
      </w:r>
      <w:r w:rsidR="00A328E9">
        <w:rPr>
          <w:rFonts w:cs="Arial"/>
          <w:szCs w:val="24"/>
        </w:rPr>
        <w:t>,</w:t>
      </w:r>
      <w:r w:rsidR="00224028">
        <w:rPr>
          <w:rFonts w:cs="Arial"/>
          <w:szCs w:val="24"/>
        </w:rPr>
        <w:t xml:space="preserve"> </w:t>
      </w:r>
      <w:r w:rsidR="002209E5">
        <w:rPr>
          <w:rFonts w:cs="Arial"/>
          <w:szCs w:val="24"/>
        </w:rPr>
        <w:t>Dan Compton.</w:t>
      </w:r>
      <w:r w:rsidR="00714C98">
        <w:rPr>
          <w:rFonts w:cs="Arial"/>
          <w:szCs w:val="24"/>
        </w:rPr>
        <w:t xml:space="preserve"> </w:t>
      </w:r>
      <w:r w:rsidR="002209E5">
        <w:rPr>
          <w:rFonts w:cs="Arial"/>
          <w:szCs w:val="24"/>
        </w:rPr>
        <w:t>“</w:t>
      </w:r>
      <w:r w:rsidR="00714C98">
        <w:rPr>
          <w:rFonts w:cs="Arial"/>
          <w:szCs w:val="24"/>
        </w:rPr>
        <w:t xml:space="preserve">The </w:t>
      </w:r>
      <w:r w:rsidR="00714C98" w:rsidRPr="004936FB">
        <w:rPr>
          <w:rFonts w:cs="Arial"/>
          <w:szCs w:val="24"/>
        </w:rPr>
        <w:t>loads</w:t>
      </w:r>
      <w:r>
        <w:rPr>
          <w:rFonts w:cs="Arial"/>
          <w:szCs w:val="24"/>
        </w:rPr>
        <w:t xml:space="preserve"> </w:t>
      </w:r>
      <w:r w:rsidRPr="004936FB">
        <w:rPr>
          <w:rFonts w:cs="Arial"/>
          <w:szCs w:val="24"/>
        </w:rPr>
        <w:t xml:space="preserve">combine Federal’s high-performance primers and </w:t>
      </w:r>
      <w:r>
        <w:rPr>
          <w:rFonts w:cs="Arial"/>
          <w:szCs w:val="24"/>
        </w:rPr>
        <w:t xml:space="preserve">clean-burning </w:t>
      </w:r>
      <w:r w:rsidRPr="004936FB">
        <w:rPr>
          <w:rFonts w:cs="Arial"/>
          <w:szCs w:val="24"/>
        </w:rPr>
        <w:t>propellant to deliver lethal shot strings through the</w:t>
      </w:r>
      <w:r>
        <w:rPr>
          <w:rFonts w:cs="Arial"/>
          <w:szCs w:val="24"/>
        </w:rPr>
        <w:t xml:space="preserve"> </w:t>
      </w:r>
      <w:r w:rsidRPr="004936FB">
        <w:rPr>
          <w:rFonts w:cs="Arial"/>
          <w:szCs w:val="24"/>
        </w:rPr>
        <w:t>advanced Raptor choke design</w:t>
      </w:r>
      <w:r w:rsidR="00EE0DF8">
        <w:rPr>
          <w:rFonts w:cs="Arial"/>
          <w:szCs w:val="24"/>
        </w:rPr>
        <w:t>.</w:t>
      </w:r>
      <w:r w:rsidR="002209E5">
        <w:rPr>
          <w:rFonts w:cs="Arial"/>
          <w:szCs w:val="24"/>
        </w:rPr>
        <w:t xml:space="preserve">” </w:t>
      </w:r>
    </w:p>
    <w:p w14:paraId="6DE69130" w14:textId="77777777" w:rsidR="00220DD8" w:rsidRDefault="00220DD8" w:rsidP="00220DD8">
      <w:pPr>
        <w:rPr>
          <w:rFonts w:cs="Arial"/>
          <w:szCs w:val="24"/>
        </w:rPr>
      </w:pPr>
    </w:p>
    <w:p w14:paraId="415CC131" w14:textId="09D7733B" w:rsidR="00220DD8" w:rsidRPr="004936FB" w:rsidRDefault="00220DD8" w:rsidP="00220DD8">
      <w:pPr>
        <w:rPr>
          <w:rFonts w:cs="Arial"/>
          <w:szCs w:val="24"/>
        </w:rPr>
      </w:pPr>
      <w:r>
        <w:rPr>
          <w:rFonts w:cs="Arial"/>
          <w:szCs w:val="24"/>
        </w:rPr>
        <w:t>“These new loads are pure poison with looks that kill, and it flat-out crushes ducks and geese,” said Rob Roberts. “Federal’s standard, blue-box, Speed-Shok loads have always been a go-to for me. And with our help, this new load is that standard on steroids. The heavy 1 3/8-ounce set at an ideal speed of 1,400 fps that produces an unbelievable, consistent pattern priced right for its performance level. Precise, killer patterns are what make any hunter successful</w:t>
      </w:r>
      <w:r w:rsidR="009C6A8A">
        <w:rPr>
          <w:rFonts w:cs="Arial"/>
          <w:szCs w:val="24"/>
        </w:rPr>
        <w:t>. This balanced</w:t>
      </w:r>
      <w:r>
        <w:rPr>
          <w:rFonts w:cs="Arial"/>
          <w:szCs w:val="24"/>
        </w:rPr>
        <w:t xml:space="preserve"> load delivers</w:t>
      </w:r>
      <w:r w:rsidR="009C6A8A">
        <w:rPr>
          <w:rFonts w:cs="Arial"/>
          <w:szCs w:val="24"/>
        </w:rPr>
        <w:t xml:space="preserve"> on that.”</w:t>
      </w:r>
    </w:p>
    <w:p w14:paraId="4FECB495" w14:textId="77777777" w:rsidR="00584C81" w:rsidRDefault="00584C81" w:rsidP="00545D45">
      <w:pPr>
        <w:rPr>
          <w:b/>
          <w:bCs/>
        </w:rPr>
      </w:pPr>
    </w:p>
    <w:p w14:paraId="7580E5A2" w14:textId="77777777" w:rsidR="00545D45" w:rsidRPr="001B3FD9" w:rsidRDefault="00545D45" w:rsidP="00545D45">
      <w:pPr>
        <w:rPr>
          <w:b/>
          <w:bCs/>
        </w:rPr>
      </w:pPr>
      <w:r w:rsidRPr="001B3FD9">
        <w:rPr>
          <w:b/>
          <w:bCs/>
        </w:rPr>
        <w:t>Part No. / Description / MSRP</w:t>
      </w:r>
    </w:p>
    <w:p w14:paraId="3A3DADB4" w14:textId="77777777" w:rsidR="00220DD8" w:rsidRPr="004936FB" w:rsidRDefault="00220DD8" w:rsidP="00220DD8">
      <w:pPr>
        <w:rPr>
          <w:rFonts w:cs="Arial"/>
          <w:szCs w:val="24"/>
        </w:rPr>
      </w:pPr>
      <w:r w:rsidRPr="004936FB">
        <w:rPr>
          <w:rFonts w:cs="Arial"/>
          <w:szCs w:val="24"/>
        </w:rPr>
        <w:t xml:space="preserve">RRS138 2 </w:t>
      </w:r>
      <w:r>
        <w:rPr>
          <w:rFonts w:cs="Arial"/>
          <w:szCs w:val="24"/>
        </w:rPr>
        <w:t xml:space="preserve">/ Raptor Steel </w:t>
      </w:r>
      <w:r w:rsidRPr="004936FB">
        <w:rPr>
          <w:rFonts w:cs="Arial"/>
          <w:szCs w:val="24"/>
        </w:rPr>
        <w:t>12</w:t>
      </w:r>
      <w:r>
        <w:rPr>
          <w:rFonts w:cs="Arial"/>
          <w:szCs w:val="24"/>
        </w:rPr>
        <w:t xml:space="preserve">-ga, </w:t>
      </w:r>
      <w:r w:rsidRPr="004936FB">
        <w:rPr>
          <w:rFonts w:cs="Arial"/>
          <w:szCs w:val="24"/>
        </w:rPr>
        <w:t>3</w:t>
      </w:r>
      <w:r>
        <w:rPr>
          <w:rFonts w:cs="Arial"/>
          <w:szCs w:val="24"/>
        </w:rPr>
        <w:t>-inch,</w:t>
      </w:r>
      <w:r w:rsidRPr="004936FB">
        <w:rPr>
          <w:rFonts w:cs="Arial"/>
          <w:szCs w:val="24"/>
        </w:rPr>
        <w:t xml:space="preserve"> 1 3/8</w:t>
      </w:r>
      <w:r>
        <w:rPr>
          <w:rFonts w:cs="Arial"/>
          <w:szCs w:val="24"/>
        </w:rPr>
        <w:t>-ounce,</w:t>
      </w:r>
      <w:r w:rsidRPr="004936FB">
        <w:rPr>
          <w:rFonts w:cs="Arial"/>
          <w:szCs w:val="24"/>
        </w:rPr>
        <w:t xml:space="preserve"> 1</w:t>
      </w:r>
      <w:r>
        <w:rPr>
          <w:rFonts w:cs="Arial"/>
          <w:szCs w:val="24"/>
        </w:rPr>
        <w:t>,</w:t>
      </w:r>
      <w:r w:rsidRPr="004936FB">
        <w:rPr>
          <w:rFonts w:cs="Arial"/>
          <w:szCs w:val="24"/>
        </w:rPr>
        <w:t>400</w:t>
      </w:r>
      <w:r>
        <w:rPr>
          <w:rFonts w:cs="Arial"/>
          <w:szCs w:val="24"/>
        </w:rPr>
        <w:t xml:space="preserve"> fps</w:t>
      </w:r>
      <w:r w:rsidRPr="004936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No </w:t>
      </w:r>
      <w:r w:rsidRPr="004936FB">
        <w:rPr>
          <w:rFonts w:cs="Arial"/>
          <w:szCs w:val="24"/>
        </w:rPr>
        <w:t xml:space="preserve">2 </w:t>
      </w:r>
      <w:r>
        <w:rPr>
          <w:rFonts w:cs="Arial"/>
          <w:szCs w:val="24"/>
        </w:rPr>
        <w:t>/</w:t>
      </w:r>
      <w:r w:rsidRPr="004936FB">
        <w:rPr>
          <w:rFonts w:cs="Arial"/>
          <w:szCs w:val="24"/>
        </w:rPr>
        <w:t xml:space="preserve"> $30.99</w:t>
      </w:r>
    </w:p>
    <w:p w14:paraId="43382790" w14:textId="77777777" w:rsidR="00545D45" w:rsidRDefault="00545D45" w:rsidP="00545D45">
      <w:pPr>
        <w:rPr>
          <w:rFonts w:cs="Arial"/>
          <w:szCs w:val="24"/>
        </w:rPr>
      </w:pPr>
    </w:p>
    <w:p w14:paraId="64339EF0" w14:textId="77777777" w:rsidR="00220DD8" w:rsidRDefault="00D32145" w:rsidP="00D32145">
      <w:pPr>
        <w:rPr>
          <w:rFonts w:cs="Arial"/>
          <w:szCs w:val="24"/>
        </w:rPr>
      </w:pPr>
      <w:r w:rsidRPr="00D32145">
        <w:rPr>
          <w:rFonts w:cs="Arial"/>
          <w:szCs w:val="24"/>
        </w:rPr>
        <w:t>Federal Ammunition products are available at dealers nationwide and online. For more information on all Federal products and to sign up to receive notifications about new product availability,</w:t>
      </w:r>
      <w:r w:rsidRPr="00D32145">
        <w:rPr>
          <w:rFonts w:cs="Arial"/>
          <w:bCs/>
          <w:szCs w:val="24"/>
        </w:rPr>
        <w:t xml:space="preserve"> rebate </w:t>
      </w:r>
      <w:r w:rsidRPr="00D32145">
        <w:rPr>
          <w:rFonts w:cs="Arial"/>
          <w:szCs w:val="24"/>
        </w:rPr>
        <w:t xml:space="preserve">promotions, </w:t>
      </w:r>
      <w:r w:rsidRPr="00D32145">
        <w:rPr>
          <w:rFonts w:cs="Arial"/>
          <w:bCs/>
          <w:szCs w:val="24"/>
        </w:rPr>
        <w:t xml:space="preserve">and other brand news via email, </w:t>
      </w:r>
      <w:r w:rsidRPr="00D32145">
        <w:rPr>
          <w:rFonts w:cs="Arial"/>
          <w:szCs w:val="24"/>
        </w:rPr>
        <w:t xml:space="preserve">visit </w:t>
      </w:r>
      <w:hyperlink r:id="rId10" w:history="1">
        <w:r w:rsidRPr="00D32145">
          <w:rPr>
            <w:rStyle w:val="Hyperlink"/>
            <w:rFonts w:cs="Arial"/>
            <w:szCs w:val="24"/>
          </w:rPr>
          <w:t>www.federalpremium.com</w:t>
        </w:r>
      </w:hyperlink>
      <w:r w:rsidRPr="00D32145">
        <w:rPr>
          <w:rFonts w:cs="Arial"/>
          <w:szCs w:val="24"/>
        </w:rPr>
        <w:t>.</w:t>
      </w:r>
      <w:r w:rsidRPr="00D32145">
        <w:rPr>
          <w:rFonts w:cs="Arial"/>
          <w:szCs w:val="24"/>
        </w:rPr>
        <w:br/>
      </w:r>
    </w:p>
    <w:p w14:paraId="513BB7D9" w14:textId="0B129D92" w:rsidR="00D32145" w:rsidRDefault="00D32145" w:rsidP="00D32145">
      <w:r w:rsidRPr="00D32145">
        <w:rPr>
          <w:rFonts w:cs="Arial"/>
          <w:szCs w:val="24"/>
        </w:rPr>
        <w:br/>
      </w:r>
      <w:r w:rsidRPr="00D32145">
        <w:rPr>
          <w:rFonts w:cs="Arial"/>
          <w:b/>
          <w:bCs/>
          <w:szCs w:val="24"/>
        </w:rPr>
        <w:t>Press Release Contact:</w:t>
      </w:r>
      <w:r w:rsidR="00220DD8">
        <w:rPr>
          <w:rFonts w:cs="Arial"/>
          <w:szCs w:val="24"/>
        </w:rPr>
        <w:t xml:space="preserve"> </w:t>
      </w:r>
      <w:r w:rsidRPr="00D32145">
        <w:rPr>
          <w:rFonts w:cs="Arial"/>
          <w:szCs w:val="24"/>
        </w:rPr>
        <w:t>JJ Reich</w:t>
      </w:r>
      <w:r w:rsidRPr="00D32145">
        <w:rPr>
          <w:rFonts w:cs="Arial"/>
          <w:szCs w:val="24"/>
        </w:rPr>
        <w:br/>
        <w:t>Senior Manager – Press Relations</w:t>
      </w:r>
      <w:r w:rsidRPr="00D32145">
        <w:rPr>
          <w:rFonts w:cs="Arial"/>
          <w:szCs w:val="24"/>
        </w:rPr>
        <w:br/>
        <w:t xml:space="preserve">E-mail: </w:t>
      </w:r>
      <w:hyperlink r:id="rId11" w:history="1">
        <w:r w:rsidRPr="00D32145">
          <w:rPr>
            <w:rStyle w:val="Hyperlink"/>
            <w:rFonts w:cs="Arial"/>
            <w:szCs w:val="24"/>
          </w:rPr>
          <w:t>media@tkghunt.com</w:t>
        </w:r>
      </w:hyperlink>
    </w:p>
    <w:p w14:paraId="7398DC7E" w14:textId="77777777" w:rsidR="00406EB7" w:rsidRPr="00220DD8" w:rsidRDefault="00406EB7" w:rsidP="00D32145">
      <w:pPr>
        <w:rPr>
          <w:rFonts w:cs="Arial"/>
          <w:b/>
          <w:bCs/>
          <w:szCs w:val="24"/>
        </w:rPr>
      </w:pPr>
    </w:p>
    <w:p w14:paraId="7ADB4B56" w14:textId="77777777" w:rsidR="00EE0DF8" w:rsidRDefault="00EE0DF8" w:rsidP="00D32145">
      <w:pPr>
        <w:rPr>
          <w:rFonts w:cs="Arial"/>
          <w:b/>
          <w:bCs/>
          <w:szCs w:val="24"/>
        </w:rPr>
      </w:pPr>
    </w:p>
    <w:p w14:paraId="6B0A3A29" w14:textId="77777777" w:rsidR="00EE0DF8" w:rsidRDefault="00EE0DF8" w:rsidP="00D32145">
      <w:pPr>
        <w:rPr>
          <w:rFonts w:cs="Arial"/>
          <w:b/>
          <w:bCs/>
          <w:szCs w:val="24"/>
        </w:rPr>
      </w:pPr>
    </w:p>
    <w:p w14:paraId="3B52FCA5" w14:textId="1AC74E0E" w:rsidR="00D32145" w:rsidRPr="00D32145" w:rsidRDefault="00D32145" w:rsidP="00D32145">
      <w:pPr>
        <w:rPr>
          <w:rFonts w:cs="Arial"/>
          <w:b/>
          <w:bCs/>
          <w:szCs w:val="24"/>
        </w:rPr>
      </w:pPr>
      <w:r w:rsidRPr="00D32145">
        <w:rPr>
          <w:rFonts w:cs="Arial"/>
          <w:b/>
          <w:bCs/>
          <w:szCs w:val="24"/>
        </w:rPr>
        <w:lastRenderedPageBreak/>
        <w:t>About Federal Ammunition</w:t>
      </w:r>
    </w:p>
    <w:p w14:paraId="4F11AD4D" w14:textId="3945AE87" w:rsidR="004936FB" w:rsidRPr="00220DD8" w:rsidRDefault="00D32145" w:rsidP="004936FB">
      <w:pPr>
        <w:rPr>
          <w:rFonts w:cs="Arial"/>
          <w:b/>
          <w:bCs/>
          <w:szCs w:val="24"/>
        </w:rPr>
      </w:pPr>
      <w:r w:rsidRPr="00D32145">
        <w:rPr>
          <w:rFonts w:cs="Arial"/>
          <w:szCs w:val="24"/>
        </w:rPr>
        <w:t xml:space="preserve">Federal, headquartered in Anoka, MN, is an ammunition brand of The Kinetic Group, owned by CSG, a globally diversified industrial group based in Prague, Czech Republic. Since 1922, </w:t>
      </w:r>
      <w:proofErr w:type="gramStart"/>
      <w:r w:rsidRPr="00D32145">
        <w:rPr>
          <w:rFonts w:cs="Arial"/>
          <w:szCs w:val="24"/>
        </w:rPr>
        <w:t>Federal</w:t>
      </w:r>
      <w:proofErr w:type="gramEnd"/>
      <w:r w:rsidRPr="00D32145">
        <w:rPr>
          <w:rFonts w:cs="Arial"/>
          <w:szCs w:val="24"/>
        </w:rPr>
        <w:t xml:space="preserve"> has been a leader in ammunition innovation, delivering high-quality sporting and hunting products to shooters worldwide. With a commitment to conservation and the outdoor community, Federal continues to manufacture industry-leading ammunition that enhances the shooting experience while supporting outdoor traditions.</w:t>
      </w:r>
    </w:p>
    <w:sectPr w:rsidR="004936FB" w:rsidRPr="00220DD8" w:rsidSect="0024700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EF95B" w14:textId="77777777" w:rsidR="005B7CFA" w:rsidRDefault="005B7CFA">
      <w:r>
        <w:separator/>
      </w:r>
    </w:p>
  </w:endnote>
  <w:endnote w:type="continuationSeparator" w:id="0">
    <w:p w14:paraId="552A57C7" w14:textId="77777777" w:rsidR="005B7CFA" w:rsidRDefault="005B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97117" w14:textId="77777777" w:rsidR="005B7CFA" w:rsidRDefault="005B7CFA">
      <w:r>
        <w:separator/>
      </w:r>
    </w:p>
  </w:footnote>
  <w:footnote w:type="continuationSeparator" w:id="0">
    <w:p w14:paraId="1D38AF2F" w14:textId="77777777" w:rsidR="005B7CFA" w:rsidRDefault="005B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549"/>
    <w:multiLevelType w:val="hybridMultilevel"/>
    <w:tmpl w:val="273EC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22501">
    <w:abstractNumId w:val="3"/>
  </w:num>
  <w:num w:numId="2" w16cid:durableId="1878656927">
    <w:abstractNumId w:val="17"/>
  </w:num>
  <w:num w:numId="3" w16cid:durableId="1670714685">
    <w:abstractNumId w:val="1"/>
  </w:num>
  <w:num w:numId="4" w16cid:durableId="1221408159">
    <w:abstractNumId w:val="16"/>
  </w:num>
  <w:num w:numId="5" w16cid:durableId="1392850793">
    <w:abstractNumId w:val="14"/>
  </w:num>
  <w:num w:numId="6" w16cid:durableId="1278027833">
    <w:abstractNumId w:val="11"/>
  </w:num>
  <w:num w:numId="7" w16cid:durableId="809246790">
    <w:abstractNumId w:val="0"/>
  </w:num>
  <w:num w:numId="8" w16cid:durableId="1324166151">
    <w:abstractNumId w:val="15"/>
  </w:num>
  <w:num w:numId="9" w16cid:durableId="110634283">
    <w:abstractNumId w:val="2"/>
  </w:num>
  <w:num w:numId="10" w16cid:durableId="251664557">
    <w:abstractNumId w:val="12"/>
  </w:num>
  <w:num w:numId="11" w16cid:durableId="46997585">
    <w:abstractNumId w:val="4"/>
  </w:num>
  <w:num w:numId="12" w16cid:durableId="882868026">
    <w:abstractNumId w:val="9"/>
  </w:num>
  <w:num w:numId="13" w16cid:durableId="2092384590">
    <w:abstractNumId w:val="7"/>
  </w:num>
  <w:num w:numId="14" w16cid:durableId="1815220175">
    <w:abstractNumId w:val="8"/>
  </w:num>
  <w:num w:numId="15" w16cid:durableId="2095586753">
    <w:abstractNumId w:val="19"/>
  </w:num>
  <w:num w:numId="16" w16cid:durableId="1816288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866603">
    <w:abstractNumId w:val="18"/>
  </w:num>
  <w:num w:numId="18" w16cid:durableId="1603076676">
    <w:abstractNumId w:val="10"/>
  </w:num>
  <w:num w:numId="19" w16cid:durableId="1705405118">
    <w:abstractNumId w:val="4"/>
  </w:num>
  <w:num w:numId="20" w16cid:durableId="1029068971">
    <w:abstractNumId w:val="5"/>
  </w:num>
  <w:num w:numId="21" w16cid:durableId="830291510">
    <w:abstractNumId w:val="13"/>
  </w:num>
  <w:num w:numId="22" w16cid:durableId="1800143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53C6"/>
    <w:rsid w:val="0001164C"/>
    <w:rsid w:val="00011F39"/>
    <w:rsid w:val="00015FEC"/>
    <w:rsid w:val="000201AB"/>
    <w:rsid w:val="00022628"/>
    <w:rsid w:val="0002403B"/>
    <w:rsid w:val="00024A0A"/>
    <w:rsid w:val="000251A4"/>
    <w:rsid w:val="00025392"/>
    <w:rsid w:val="00032010"/>
    <w:rsid w:val="000324C5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55AF6"/>
    <w:rsid w:val="000567AD"/>
    <w:rsid w:val="0006098F"/>
    <w:rsid w:val="0007365F"/>
    <w:rsid w:val="00074A37"/>
    <w:rsid w:val="00075DD1"/>
    <w:rsid w:val="000765B0"/>
    <w:rsid w:val="00077651"/>
    <w:rsid w:val="000777EE"/>
    <w:rsid w:val="00077F58"/>
    <w:rsid w:val="0008122B"/>
    <w:rsid w:val="00082079"/>
    <w:rsid w:val="000851D6"/>
    <w:rsid w:val="000858B4"/>
    <w:rsid w:val="0008653B"/>
    <w:rsid w:val="00091A08"/>
    <w:rsid w:val="00091CD7"/>
    <w:rsid w:val="00094B38"/>
    <w:rsid w:val="00097E5A"/>
    <w:rsid w:val="000A485F"/>
    <w:rsid w:val="000B1C12"/>
    <w:rsid w:val="000C5525"/>
    <w:rsid w:val="000C5FC6"/>
    <w:rsid w:val="000C666D"/>
    <w:rsid w:val="000C6CEB"/>
    <w:rsid w:val="000C7FF7"/>
    <w:rsid w:val="000D0311"/>
    <w:rsid w:val="000D49AA"/>
    <w:rsid w:val="000D5F74"/>
    <w:rsid w:val="000D5FDA"/>
    <w:rsid w:val="000D64A8"/>
    <w:rsid w:val="000D7E43"/>
    <w:rsid w:val="000E0552"/>
    <w:rsid w:val="000E0DCF"/>
    <w:rsid w:val="000E3362"/>
    <w:rsid w:val="000E435B"/>
    <w:rsid w:val="000E44A2"/>
    <w:rsid w:val="000E5706"/>
    <w:rsid w:val="000F163E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5B9B"/>
    <w:rsid w:val="00126186"/>
    <w:rsid w:val="00126A14"/>
    <w:rsid w:val="001276ED"/>
    <w:rsid w:val="0013019B"/>
    <w:rsid w:val="00133E3A"/>
    <w:rsid w:val="00136A6D"/>
    <w:rsid w:val="00137575"/>
    <w:rsid w:val="00141070"/>
    <w:rsid w:val="001441F5"/>
    <w:rsid w:val="001442D1"/>
    <w:rsid w:val="00155654"/>
    <w:rsid w:val="0015613C"/>
    <w:rsid w:val="00157444"/>
    <w:rsid w:val="0016021F"/>
    <w:rsid w:val="00161B99"/>
    <w:rsid w:val="00162A02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4956"/>
    <w:rsid w:val="001949E7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2C67"/>
    <w:rsid w:val="001B42CA"/>
    <w:rsid w:val="001C13BF"/>
    <w:rsid w:val="001C16C9"/>
    <w:rsid w:val="001C182A"/>
    <w:rsid w:val="001C2BB9"/>
    <w:rsid w:val="001C55B9"/>
    <w:rsid w:val="001C663D"/>
    <w:rsid w:val="001D36E2"/>
    <w:rsid w:val="001D4ADD"/>
    <w:rsid w:val="001D4CF6"/>
    <w:rsid w:val="001D506B"/>
    <w:rsid w:val="001D662F"/>
    <w:rsid w:val="001D695F"/>
    <w:rsid w:val="001D75C3"/>
    <w:rsid w:val="001D7C12"/>
    <w:rsid w:val="001E215D"/>
    <w:rsid w:val="001E21CB"/>
    <w:rsid w:val="001E2B16"/>
    <w:rsid w:val="001E42C9"/>
    <w:rsid w:val="001E543F"/>
    <w:rsid w:val="001E5A94"/>
    <w:rsid w:val="001E65CA"/>
    <w:rsid w:val="001E738A"/>
    <w:rsid w:val="001F78C2"/>
    <w:rsid w:val="00200A2E"/>
    <w:rsid w:val="0020112A"/>
    <w:rsid w:val="002039BE"/>
    <w:rsid w:val="002043A0"/>
    <w:rsid w:val="00207D25"/>
    <w:rsid w:val="00210408"/>
    <w:rsid w:val="00210B00"/>
    <w:rsid w:val="002159F1"/>
    <w:rsid w:val="002167EB"/>
    <w:rsid w:val="0021710C"/>
    <w:rsid w:val="002209E5"/>
    <w:rsid w:val="00220DD8"/>
    <w:rsid w:val="00222373"/>
    <w:rsid w:val="00224028"/>
    <w:rsid w:val="00235B7E"/>
    <w:rsid w:val="00237CD6"/>
    <w:rsid w:val="0024074E"/>
    <w:rsid w:val="002425BF"/>
    <w:rsid w:val="0024353C"/>
    <w:rsid w:val="0024371C"/>
    <w:rsid w:val="00245634"/>
    <w:rsid w:val="00245CD1"/>
    <w:rsid w:val="0024700C"/>
    <w:rsid w:val="00251CE8"/>
    <w:rsid w:val="002540E8"/>
    <w:rsid w:val="002579EF"/>
    <w:rsid w:val="00260F44"/>
    <w:rsid w:val="00261445"/>
    <w:rsid w:val="00263D5A"/>
    <w:rsid w:val="00264279"/>
    <w:rsid w:val="00264D55"/>
    <w:rsid w:val="00264E6D"/>
    <w:rsid w:val="00265C6C"/>
    <w:rsid w:val="00266544"/>
    <w:rsid w:val="00270181"/>
    <w:rsid w:val="00283289"/>
    <w:rsid w:val="00284049"/>
    <w:rsid w:val="00290E5F"/>
    <w:rsid w:val="002917B3"/>
    <w:rsid w:val="0029227C"/>
    <w:rsid w:val="002946D0"/>
    <w:rsid w:val="00296F50"/>
    <w:rsid w:val="0029730C"/>
    <w:rsid w:val="00297E2C"/>
    <w:rsid w:val="002A0381"/>
    <w:rsid w:val="002A2F1D"/>
    <w:rsid w:val="002B0A67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567B"/>
    <w:rsid w:val="002E6469"/>
    <w:rsid w:val="002E6BC0"/>
    <w:rsid w:val="002E703F"/>
    <w:rsid w:val="002F01CA"/>
    <w:rsid w:val="002F243B"/>
    <w:rsid w:val="002F35D8"/>
    <w:rsid w:val="002F370F"/>
    <w:rsid w:val="002F52E8"/>
    <w:rsid w:val="00302A4B"/>
    <w:rsid w:val="00304174"/>
    <w:rsid w:val="0030438B"/>
    <w:rsid w:val="00304EDB"/>
    <w:rsid w:val="00305047"/>
    <w:rsid w:val="00305B08"/>
    <w:rsid w:val="00306E6C"/>
    <w:rsid w:val="003110BE"/>
    <w:rsid w:val="0031265F"/>
    <w:rsid w:val="00315321"/>
    <w:rsid w:val="00316F02"/>
    <w:rsid w:val="00320034"/>
    <w:rsid w:val="00323976"/>
    <w:rsid w:val="00323E34"/>
    <w:rsid w:val="003276C3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4BD"/>
    <w:rsid w:val="00350DEC"/>
    <w:rsid w:val="003529B3"/>
    <w:rsid w:val="0035676B"/>
    <w:rsid w:val="00356A76"/>
    <w:rsid w:val="00357569"/>
    <w:rsid w:val="003603C3"/>
    <w:rsid w:val="00362713"/>
    <w:rsid w:val="0036285B"/>
    <w:rsid w:val="00365C95"/>
    <w:rsid w:val="003679D9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CEB"/>
    <w:rsid w:val="003A5924"/>
    <w:rsid w:val="003A5B5A"/>
    <w:rsid w:val="003A5CE6"/>
    <w:rsid w:val="003B5E02"/>
    <w:rsid w:val="003B6685"/>
    <w:rsid w:val="003B6E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18D9"/>
    <w:rsid w:val="00403D50"/>
    <w:rsid w:val="004042D9"/>
    <w:rsid w:val="00405C49"/>
    <w:rsid w:val="00405FA2"/>
    <w:rsid w:val="00406EB7"/>
    <w:rsid w:val="0041168F"/>
    <w:rsid w:val="00415B99"/>
    <w:rsid w:val="004176AF"/>
    <w:rsid w:val="00421C99"/>
    <w:rsid w:val="0042395A"/>
    <w:rsid w:val="00424011"/>
    <w:rsid w:val="0042517F"/>
    <w:rsid w:val="004303CD"/>
    <w:rsid w:val="0043664A"/>
    <w:rsid w:val="00437DDC"/>
    <w:rsid w:val="00446105"/>
    <w:rsid w:val="00446ABD"/>
    <w:rsid w:val="00454CFB"/>
    <w:rsid w:val="004565BB"/>
    <w:rsid w:val="00462EBD"/>
    <w:rsid w:val="004637AA"/>
    <w:rsid w:val="00467ECF"/>
    <w:rsid w:val="004727AC"/>
    <w:rsid w:val="004735F8"/>
    <w:rsid w:val="00482320"/>
    <w:rsid w:val="00485A0B"/>
    <w:rsid w:val="00486F57"/>
    <w:rsid w:val="004873CA"/>
    <w:rsid w:val="00487FF4"/>
    <w:rsid w:val="004906F0"/>
    <w:rsid w:val="004936FB"/>
    <w:rsid w:val="00495AE9"/>
    <w:rsid w:val="00495B8D"/>
    <w:rsid w:val="00496814"/>
    <w:rsid w:val="004A2658"/>
    <w:rsid w:val="004A3167"/>
    <w:rsid w:val="004A589D"/>
    <w:rsid w:val="004B0358"/>
    <w:rsid w:val="004B58F1"/>
    <w:rsid w:val="004C0D03"/>
    <w:rsid w:val="004C3A52"/>
    <w:rsid w:val="004C6391"/>
    <w:rsid w:val="004D0FDB"/>
    <w:rsid w:val="004D343F"/>
    <w:rsid w:val="004D3705"/>
    <w:rsid w:val="004D4591"/>
    <w:rsid w:val="004E0357"/>
    <w:rsid w:val="004E0C27"/>
    <w:rsid w:val="004E1C98"/>
    <w:rsid w:val="004E4368"/>
    <w:rsid w:val="004E4BF8"/>
    <w:rsid w:val="004E5879"/>
    <w:rsid w:val="004E5F37"/>
    <w:rsid w:val="004F05E2"/>
    <w:rsid w:val="00501551"/>
    <w:rsid w:val="00504A6E"/>
    <w:rsid w:val="00506915"/>
    <w:rsid w:val="00511D0E"/>
    <w:rsid w:val="005120E2"/>
    <w:rsid w:val="00512368"/>
    <w:rsid w:val="005140AA"/>
    <w:rsid w:val="005163CA"/>
    <w:rsid w:val="005201B1"/>
    <w:rsid w:val="00521918"/>
    <w:rsid w:val="00523E3D"/>
    <w:rsid w:val="005242AB"/>
    <w:rsid w:val="00525DD2"/>
    <w:rsid w:val="00527694"/>
    <w:rsid w:val="00530D6E"/>
    <w:rsid w:val="005326B3"/>
    <w:rsid w:val="00537EBA"/>
    <w:rsid w:val="00540D8B"/>
    <w:rsid w:val="005438CF"/>
    <w:rsid w:val="0054448E"/>
    <w:rsid w:val="005446CA"/>
    <w:rsid w:val="00545D45"/>
    <w:rsid w:val="0054750A"/>
    <w:rsid w:val="0054792B"/>
    <w:rsid w:val="00551295"/>
    <w:rsid w:val="00552F05"/>
    <w:rsid w:val="005543E8"/>
    <w:rsid w:val="005579B3"/>
    <w:rsid w:val="0056404E"/>
    <w:rsid w:val="00572261"/>
    <w:rsid w:val="00574085"/>
    <w:rsid w:val="0058036D"/>
    <w:rsid w:val="005827A2"/>
    <w:rsid w:val="005829EA"/>
    <w:rsid w:val="005844B4"/>
    <w:rsid w:val="00584C02"/>
    <w:rsid w:val="00584C81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B7CFA"/>
    <w:rsid w:val="005C0C69"/>
    <w:rsid w:val="005C1914"/>
    <w:rsid w:val="005C2363"/>
    <w:rsid w:val="005D08B1"/>
    <w:rsid w:val="005D64BF"/>
    <w:rsid w:val="005E021D"/>
    <w:rsid w:val="005E03AB"/>
    <w:rsid w:val="005E2A65"/>
    <w:rsid w:val="005F1C83"/>
    <w:rsid w:val="005F2D89"/>
    <w:rsid w:val="005F4A7C"/>
    <w:rsid w:val="00607A89"/>
    <w:rsid w:val="00610558"/>
    <w:rsid w:val="00613F40"/>
    <w:rsid w:val="0061455B"/>
    <w:rsid w:val="00616161"/>
    <w:rsid w:val="00616171"/>
    <w:rsid w:val="00617AF4"/>
    <w:rsid w:val="00617EBE"/>
    <w:rsid w:val="00621371"/>
    <w:rsid w:val="006222EF"/>
    <w:rsid w:val="0062342C"/>
    <w:rsid w:val="00623FA2"/>
    <w:rsid w:val="00624A14"/>
    <w:rsid w:val="0062505A"/>
    <w:rsid w:val="00625E33"/>
    <w:rsid w:val="00627031"/>
    <w:rsid w:val="0062775D"/>
    <w:rsid w:val="00627A57"/>
    <w:rsid w:val="00627F0A"/>
    <w:rsid w:val="006327B3"/>
    <w:rsid w:val="00641710"/>
    <w:rsid w:val="00641E59"/>
    <w:rsid w:val="006429D4"/>
    <w:rsid w:val="006608D8"/>
    <w:rsid w:val="00660EC4"/>
    <w:rsid w:val="006640FC"/>
    <w:rsid w:val="00664BE2"/>
    <w:rsid w:val="00666A2A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5389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E0EC5"/>
    <w:rsid w:val="006E18E4"/>
    <w:rsid w:val="006E73D4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106E9"/>
    <w:rsid w:val="00712DDE"/>
    <w:rsid w:val="00712E07"/>
    <w:rsid w:val="00714C98"/>
    <w:rsid w:val="007175A9"/>
    <w:rsid w:val="007204C9"/>
    <w:rsid w:val="00720B98"/>
    <w:rsid w:val="00727A81"/>
    <w:rsid w:val="0073051A"/>
    <w:rsid w:val="00731405"/>
    <w:rsid w:val="007325DB"/>
    <w:rsid w:val="0073303B"/>
    <w:rsid w:val="00734474"/>
    <w:rsid w:val="007404CA"/>
    <w:rsid w:val="007405F1"/>
    <w:rsid w:val="00742DA9"/>
    <w:rsid w:val="007440BC"/>
    <w:rsid w:val="00744A7B"/>
    <w:rsid w:val="00746A86"/>
    <w:rsid w:val="007542BF"/>
    <w:rsid w:val="00756EA0"/>
    <w:rsid w:val="007626FA"/>
    <w:rsid w:val="00767185"/>
    <w:rsid w:val="0077255E"/>
    <w:rsid w:val="00772C45"/>
    <w:rsid w:val="00774AE9"/>
    <w:rsid w:val="00776214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4801"/>
    <w:rsid w:val="007A5CA3"/>
    <w:rsid w:val="007B071D"/>
    <w:rsid w:val="007B1014"/>
    <w:rsid w:val="007B3A73"/>
    <w:rsid w:val="007C2CF1"/>
    <w:rsid w:val="007C5A23"/>
    <w:rsid w:val="007C5C2D"/>
    <w:rsid w:val="007D122B"/>
    <w:rsid w:val="007D5624"/>
    <w:rsid w:val="007E0080"/>
    <w:rsid w:val="007E1410"/>
    <w:rsid w:val="007E205F"/>
    <w:rsid w:val="007E2158"/>
    <w:rsid w:val="007E2E7D"/>
    <w:rsid w:val="007E2ECB"/>
    <w:rsid w:val="007E48A1"/>
    <w:rsid w:val="007E4EC7"/>
    <w:rsid w:val="007E7805"/>
    <w:rsid w:val="007F03B4"/>
    <w:rsid w:val="007F303C"/>
    <w:rsid w:val="007F308A"/>
    <w:rsid w:val="007F5789"/>
    <w:rsid w:val="007F66E3"/>
    <w:rsid w:val="007F6801"/>
    <w:rsid w:val="00800053"/>
    <w:rsid w:val="008008DD"/>
    <w:rsid w:val="008016E4"/>
    <w:rsid w:val="00804122"/>
    <w:rsid w:val="008043C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D18"/>
    <w:rsid w:val="00825EC1"/>
    <w:rsid w:val="00832351"/>
    <w:rsid w:val="00844837"/>
    <w:rsid w:val="00844D47"/>
    <w:rsid w:val="0084520D"/>
    <w:rsid w:val="00845A70"/>
    <w:rsid w:val="00855517"/>
    <w:rsid w:val="00856268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1F63"/>
    <w:rsid w:val="00874E24"/>
    <w:rsid w:val="008764B6"/>
    <w:rsid w:val="00881200"/>
    <w:rsid w:val="00881EE4"/>
    <w:rsid w:val="00882972"/>
    <w:rsid w:val="00884A8C"/>
    <w:rsid w:val="008865BF"/>
    <w:rsid w:val="00887CD8"/>
    <w:rsid w:val="0089008B"/>
    <w:rsid w:val="00892124"/>
    <w:rsid w:val="00893A04"/>
    <w:rsid w:val="008966C8"/>
    <w:rsid w:val="00896CE8"/>
    <w:rsid w:val="008A2E83"/>
    <w:rsid w:val="008A72C4"/>
    <w:rsid w:val="008B37C8"/>
    <w:rsid w:val="008B3E98"/>
    <w:rsid w:val="008B5270"/>
    <w:rsid w:val="008C2E3E"/>
    <w:rsid w:val="008C52B3"/>
    <w:rsid w:val="008C7C67"/>
    <w:rsid w:val="008D32CD"/>
    <w:rsid w:val="008D6AFE"/>
    <w:rsid w:val="008E017C"/>
    <w:rsid w:val="008E4322"/>
    <w:rsid w:val="008E6150"/>
    <w:rsid w:val="008F1EE7"/>
    <w:rsid w:val="008F3FC7"/>
    <w:rsid w:val="008F54D4"/>
    <w:rsid w:val="00901C02"/>
    <w:rsid w:val="00902A92"/>
    <w:rsid w:val="009056E1"/>
    <w:rsid w:val="00905EFE"/>
    <w:rsid w:val="00906EC7"/>
    <w:rsid w:val="009073C6"/>
    <w:rsid w:val="00912CBB"/>
    <w:rsid w:val="0091361B"/>
    <w:rsid w:val="00913E6B"/>
    <w:rsid w:val="0091418A"/>
    <w:rsid w:val="0091419E"/>
    <w:rsid w:val="009150BB"/>
    <w:rsid w:val="009150E8"/>
    <w:rsid w:val="00916EB3"/>
    <w:rsid w:val="00923F6C"/>
    <w:rsid w:val="00926105"/>
    <w:rsid w:val="009265B2"/>
    <w:rsid w:val="00926F53"/>
    <w:rsid w:val="009300C7"/>
    <w:rsid w:val="009346C0"/>
    <w:rsid w:val="009378BF"/>
    <w:rsid w:val="00937B0E"/>
    <w:rsid w:val="009423E6"/>
    <w:rsid w:val="00947280"/>
    <w:rsid w:val="00950E4F"/>
    <w:rsid w:val="009512DC"/>
    <w:rsid w:val="00952B4E"/>
    <w:rsid w:val="00954778"/>
    <w:rsid w:val="0095608D"/>
    <w:rsid w:val="009611D4"/>
    <w:rsid w:val="00962B7F"/>
    <w:rsid w:val="00962BBF"/>
    <w:rsid w:val="00963A5F"/>
    <w:rsid w:val="00972442"/>
    <w:rsid w:val="0097477D"/>
    <w:rsid w:val="0097511D"/>
    <w:rsid w:val="00985FB0"/>
    <w:rsid w:val="00986C8A"/>
    <w:rsid w:val="00986D7D"/>
    <w:rsid w:val="009876D7"/>
    <w:rsid w:val="00990AF1"/>
    <w:rsid w:val="009932DD"/>
    <w:rsid w:val="009957AE"/>
    <w:rsid w:val="009978F2"/>
    <w:rsid w:val="009A03E1"/>
    <w:rsid w:val="009A0CE1"/>
    <w:rsid w:val="009A3AB8"/>
    <w:rsid w:val="009A3CF6"/>
    <w:rsid w:val="009A66BA"/>
    <w:rsid w:val="009B013A"/>
    <w:rsid w:val="009B0853"/>
    <w:rsid w:val="009B3E87"/>
    <w:rsid w:val="009B4028"/>
    <w:rsid w:val="009B59FC"/>
    <w:rsid w:val="009C1249"/>
    <w:rsid w:val="009C171B"/>
    <w:rsid w:val="009C39F1"/>
    <w:rsid w:val="009C44A6"/>
    <w:rsid w:val="009C6A8A"/>
    <w:rsid w:val="009C742A"/>
    <w:rsid w:val="009C7EB0"/>
    <w:rsid w:val="009D0871"/>
    <w:rsid w:val="009D2972"/>
    <w:rsid w:val="009D38C8"/>
    <w:rsid w:val="009D4680"/>
    <w:rsid w:val="009D6C0B"/>
    <w:rsid w:val="009E4649"/>
    <w:rsid w:val="009E54AE"/>
    <w:rsid w:val="009E58C5"/>
    <w:rsid w:val="009E59B0"/>
    <w:rsid w:val="009E6B41"/>
    <w:rsid w:val="009F2F19"/>
    <w:rsid w:val="009F3EF8"/>
    <w:rsid w:val="00A02FBB"/>
    <w:rsid w:val="00A06FD2"/>
    <w:rsid w:val="00A102AF"/>
    <w:rsid w:val="00A107AC"/>
    <w:rsid w:val="00A11143"/>
    <w:rsid w:val="00A1343C"/>
    <w:rsid w:val="00A142A5"/>
    <w:rsid w:val="00A15B20"/>
    <w:rsid w:val="00A203E9"/>
    <w:rsid w:val="00A220E0"/>
    <w:rsid w:val="00A22F11"/>
    <w:rsid w:val="00A23362"/>
    <w:rsid w:val="00A236BD"/>
    <w:rsid w:val="00A23807"/>
    <w:rsid w:val="00A23878"/>
    <w:rsid w:val="00A2778E"/>
    <w:rsid w:val="00A328E9"/>
    <w:rsid w:val="00A35449"/>
    <w:rsid w:val="00A508B0"/>
    <w:rsid w:val="00A571CA"/>
    <w:rsid w:val="00A613FA"/>
    <w:rsid w:val="00A6189E"/>
    <w:rsid w:val="00A63708"/>
    <w:rsid w:val="00A63AEE"/>
    <w:rsid w:val="00A6438A"/>
    <w:rsid w:val="00A644A5"/>
    <w:rsid w:val="00A66A0D"/>
    <w:rsid w:val="00A674F8"/>
    <w:rsid w:val="00A747E1"/>
    <w:rsid w:val="00A801E1"/>
    <w:rsid w:val="00A81FC7"/>
    <w:rsid w:val="00A826F8"/>
    <w:rsid w:val="00A901D6"/>
    <w:rsid w:val="00A90608"/>
    <w:rsid w:val="00A935AB"/>
    <w:rsid w:val="00A94CFF"/>
    <w:rsid w:val="00A94EA2"/>
    <w:rsid w:val="00A96376"/>
    <w:rsid w:val="00A9762C"/>
    <w:rsid w:val="00AA0664"/>
    <w:rsid w:val="00AA2CC5"/>
    <w:rsid w:val="00AA5121"/>
    <w:rsid w:val="00AA5BE7"/>
    <w:rsid w:val="00AB0F80"/>
    <w:rsid w:val="00AB56BB"/>
    <w:rsid w:val="00AB6814"/>
    <w:rsid w:val="00AB69B4"/>
    <w:rsid w:val="00AC08DA"/>
    <w:rsid w:val="00AC0EB7"/>
    <w:rsid w:val="00AC181A"/>
    <w:rsid w:val="00AD1108"/>
    <w:rsid w:val="00AD355B"/>
    <w:rsid w:val="00AD35FB"/>
    <w:rsid w:val="00AD3DE6"/>
    <w:rsid w:val="00AD4D84"/>
    <w:rsid w:val="00AD7B85"/>
    <w:rsid w:val="00AE2D3F"/>
    <w:rsid w:val="00AE3993"/>
    <w:rsid w:val="00AE7FA7"/>
    <w:rsid w:val="00AF4B61"/>
    <w:rsid w:val="00AF4E9B"/>
    <w:rsid w:val="00AF5BC9"/>
    <w:rsid w:val="00B02918"/>
    <w:rsid w:val="00B0380E"/>
    <w:rsid w:val="00B071D0"/>
    <w:rsid w:val="00B127C6"/>
    <w:rsid w:val="00B149DE"/>
    <w:rsid w:val="00B16797"/>
    <w:rsid w:val="00B2054D"/>
    <w:rsid w:val="00B20D2F"/>
    <w:rsid w:val="00B218FA"/>
    <w:rsid w:val="00B24FFF"/>
    <w:rsid w:val="00B256F2"/>
    <w:rsid w:val="00B260EE"/>
    <w:rsid w:val="00B27002"/>
    <w:rsid w:val="00B3197F"/>
    <w:rsid w:val="00B3251F"/>
    <w:rsid w:val="00B328D4"/>
    <w:rsid w:val="00B351BF"/>
    <w:rsid w:val="00B3695A"/>
    <w:rsid w:val="00B434F2"/>
    <w:rsid w:val="00B45712"/>
    <w:rsid w:val="00B52823"/>
    <w:rsid w:val="00B5324B"/>
    <w:rsid w:val="00B56EC5"/>
    <w:rsid w:val="00B57E92"/>
    <w:rsid w:val="00B62699"/>
    <w:rsid w:val="00B67B22"/>
    <w:rsid w:val="00B713DF"/>
    <w:rsid w:val="00B73CD9"/>
    <w:rsid w:val="00B74211"/>
    <w:rsid w:val="00B85079"/>
    <w:rsid w:val="00B86C40"/>
    <w:rsid w:val="00B91102"/>
    <w:rsid w:val="00B915C1"/>
    <w:rsid w:val="00B958BF"/>
    <w:rsid w:val="00BA0008"/>
    <w:rsid w:val="00BA01C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F6C"/>
    <w:rsid w:val="00BE1340"/>
    <w:rsid w:val="00BE221F"/>
    <w:rsid w:val="00BE48D4"/>
    <w:rsid w:val="00BE4ADB"/>
    <w:rsid w:val="00BE53B9"/>
    <w:rsid w:val="00BE56FD"/>
    <w:rsid w:val="00BE601F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24C24"/>
    <w:rsid w:val="00C32BCE"/>
    <w:rsid w:val="00C33E28"/>
    <w:rsid w:val="00C351BB"/>
    <w:rsid w:val="00C45DDB"/>
    <w:rsid w:val="00C4779E"/>
    <w:rsid w:val="00C50991"/>
    <w:rsid w:val="00C50F7F"/>
    <w:rsid w:val="00C51701"/>
    <w:rsid w:val="00C51EA3"/>
    <w:rsid w:val="00C52FAC"/>
    <w:rsid w:val="00C53215"/>
    <w:rsid w:val="00C54956"/>
    <w:rsid w:val="00C5701F"/>
    <w:rsid w:val="00C576FC"/>
    <w:rsid w:val="00C5778E"/>
    <w:rsid w:val="00C60A82"/>
    <w:rsid w:val="00C641FC"/>
    <w:rsid w:val="00C72E93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706C"/>
    <w:rsid w:val="00C93F11"/>
    <w:rsid w:val="00C94CEC"/>
    <w:rsid w:val="00C978FB"/>
    <w:rsid w:val="00CA17C6"/>
    <w:rsid w:val="00CA4ED1"/>
    <w:rsid w:val="00CA53F3"/>
    <w:rsid w:val="00CB1380"/>
    <w:rsid w:val="00CB1533"/>
    <w:rsid w:val="00CB5A2F"/>
    <w:rsid w:val="00CC0F3B"/>
    <w:rsid w:val="00CC4FDD"/>
    <w:rsid w:val="00CD1FF4"/>
    <w:rsid w:val="00CD2364"/>
    <w:rsid w:val="00CD5C2A"/>
    <w:rsid w:val="00CD6534"/>
    <w:rsid w:val="00CD7E2F"/>
    <w:rsid w:val="00CE0E01"/>
    <w:rsid w:val="00CE3EAD"/>
    <w:rsid w:val="00CE5F3B"/>
    <w:rsid w:val="00CF00BA"/>
    <w:rsid w:val="00CF1352"/>
    <w:rsid w:val="00CF1DCA"/>
    <w:rsid w:val="00CF1E25"/>
    <w:rsid w:val="00D009F8"/>
    <w:rsid w:val="00D027E4"/>
    <w:rsid w:val="00D02BA2"/>
    <w:rsid w:val="00D04547"/>
    <w:rsid w:val="00D048E8"/>
    <w:rsid w:val="00D06767"/>
    <w:rsid w:val="00D07B0C"/>
    <w:rsid w:val="00D10016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24631"/>
    <w:rsid w:val="00D32145"/>
    <w:rsid w:val="00D34F2E"/>
    <w:rsid w:val="00D362DE"/>
    <w:rsid w:val="00D37439"/>
    <w:rsid w:val="00D37E6A"/>
    <w:rsid w:val="00D5100B"/>
    <w:rsid w:val="00D52FA5"/>
    <w:rsid w:val="00D53FF6"/>
    <w:rsid w:val="00D54B32"/>
    <w:rsid w:val="00D56B4E"/>
    <w:rsid w:val="00D578D8"/>
    <w:rsid w:val="00D601DA"/>
    <w:rsid w:val="00D63514"/>
    <w:rsid w:val="00D714AC"/>
    <w:rsid w:val="00D76D66"/>
    <w:rsid w:val="00D8049E"/>
    <w:rsid w:val="00D80A54"/>
    <w:rsid w:val="00D81906"/>
    <w:rsid w:val="00D87FF2"/>
    <w:rsid w:val="00D949E7"/>
    <w:rsid w:val="00D95AC3"/>
    <w:rsid w:val="00DA1B5E"/>
    <w:rsid w:val="00DA43ED"/>
    <w:rsid w:val="00DA6125"/>
    <w:rsid w:val="00DA6BE8"/>
    <w:rsid w:val="00DA744A"/>
    <w:rsid w:val="00DB292B"/>
    <w:rsid w:val="00DB3F7F"/>
    <w:rsid w:val="00DB4783"/>
    <w:rsid w:val="00DB50E0"/>
    <w:rsid w:val="00DC23B7"/>
    <w:rsid w:val="00DC5772"/>
    <w:rsid w:val="00DC631B"/>
    <w:rsid w:val="00DD04C3"/>
    <w:rsid w:val="00DD5B7D"/>
    <w:rsid w:val="00DD6CC5"/>
    <w:rsid w:val="00DE2343"/>
    <w:rsid w:val="00DE5990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941"/>
    <w:rsid w:val="00E24E19"/>
    <w:rsid w:val="00E253FB"/>
    <w:rsid w:val="00E31BF9"/>
    <w:rsid w:val="00E3361B"/>
    <w:rsid w:val="00E35F0E"/>
    <w:rsid w:val="00E46E1D"/>
    <w:rsid w:val="00E474A5"/>
    <w:rsid w:val="00E51575"/>
    <w:rsid w:val="00E51E2C"/>
    <w:rsid w:val="00E53490"/>
    <w:rsid w:val="00E5362B"/>
    <w:rsid w:val="00E541B6"/>
    <w:rsid w:val="00E554D5"/>
    <w:rsid w:val="00E55667"/>
    <w:rsid w:val="00E56BD6"/>
    <w:rsid w:val="00E6416B"/>
    <w:rsid w:val="00E64ACB"/>
    <w:rsid w:val="00E656AA"/>
    <w:rsid w:val="00E658D6"/>
    <w:rsid w:val="00E67419"/>
    <w:rsid w:val="00E67E34"/>
    <w:rsid w:val="00E741D0"/>
    <w:rsid w:val="00E801F3"/>
    <w:rsid w:val="00E82382"/>
    <w:rsid w:val="00E84D45"/>
    <w:rsid w:val="00E86CDF"/>
    <w:rsid w:val="00E906F1"/>
    <w:rsid w:val="00E9070A"/>
    <w:rsid w:val="00E91571"/>
    <w:rsid w:val="00E92134"/>
    <w:rsid w:val="00E951ED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B55AF"/>
    <w:rsid w:val="00EC1E7F"/>
    <w:rsid w:val="00EC7ECC"/>
    <w:rsid w:val="00ED0271"/>
    <w:rsid w:val="00ED31AF"/>
    <w:rsid w:val="00ED3394"/>
    <w:rsid w:val="00ED45CB"/>
    <w:rsid w:val="00ED6345"/>
    <w:rsid w:val="00ED71AF"/>
    <w:rsid w:val="00EE0207"/>
    <w:rsid w:val="00EE0DF8"/>
    <w:rsid w:val="00EE4B80"/>
    <w:rsid w:val="00EE5328"/>
    <w:rsid w:val="00EE6C14"/>
    <w:rsid w:val="00EE7E4F"/>
    <w:rsid w:val="00EF0164"/>
    <w:rsid w:val="00EF1797"/>
    <w:rsid w:val="00EF315A"/>
    <w:rsid w:val="00EF4A17"/>
    <w:rsid w:val="00F010A6"/>
    <w:rsid w:val="00F0736B"/>
    <w:rsid w:val="00F1111D"/>
    <w:rsid w:val="00F11377"/>
    <w:rsid w:val="00F11BBC"/>
    <w:rsid w:val="00F12852"/>
    <w:rsid w:val="00F128FE"/>
    <w:rsid w:val="00F1319D"/>
    <w:rsid w:val="00F15801"/>
    <w:rsid w:val="00F16096"/>
    <w:rsid w:val="00F1783C"/>
    <w:rsid w:val="00F20D7A"/>
    <w:rsid w:val="00F236FD"/>
    <w:rsid w:val="00F257E6"/>
    <w:rsid w:val="00F259C2"/>
    <w:rsid w:val="00F27D9C"/>
    <w:rsid w:val="00F348CD"/>
    <w:rsid w:val="00F428F4"/>
    <w:rsid w:val="00F438B0"/>
    <w:rsid w:val="00F507A4"/>
    <w:rsid w:val="00F5214A"/>
    <w:rsid w:val="00F52A61"/>
    <w:rsid w:val="00F53183"/>
    <w:rsid w:val="00F54910"/>
    <w:rsid w:val="00F569A7"/>
    <w:rsid w:val="00F60726"/>
    <w:rsid w:val="00F67152"/>
    <w:rsid w:val="00F67E68"/>
    <w:rsid w:val="00F67F23"/>
    <w:rsid w:val="00F70BD3"/>
    <w:rsid w:val="00F70C3C"/>
    <w:rsid w:val="00F759B6"/>
    <w:rsid w:val="00F7618F"/>
    <w:rsid w:val="00F77621"/>
    <w:rsid w:val="00F82881"/>
    <w:rsid w:val="00F9238C"/>
    <w:rsid w:val="00F929B7"/>
    <w:rsid w:val="00F93C32"/>
    <w:rsid w:val="00F93E95"/>
    <w:rsid w:val="00F96BBF"/>
    <w:rsid w:val="00FA2D63"/>
    <w:rsid w:val="00FA36C5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573208F9-9E3A-4C87-8223-CBB1FC9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1C1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@tkghun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deralpremi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premium.com/shotshell/rob-roberts-raptor-stee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2311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2660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e41594</dc:creator>
  <cp:lastModifiedBy>JJ Reich (John)</cp:lastModifiedBy>
  <cp:revision>7</cp:revision>
  <cp:lastPrinted>2025-01-06T16:19:00Z</cp:lastPrinted>
  <dcterms:created xsi:type="dcterms:W3CDTF">2025-07-11T14:19:00Z</dcterms:created>
  <dcterms:modified xsi:type="dcterms:W3CDTF">2025-07-15T13:50:00Z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87629142130ee4e447e55fd5e0ad1ff88f2604faab829db084c0f4f0be321f1e</vt:lpwstr>
  </property>
</Properties>
</file>