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3E9F63CC" w:rsidR="007F3312" w:rsidRPr="00716A53" w:rsidRDefault="00716A53" w:rsidP="0039754B">
      <w:pPr>
        <w:jc w:val="center"/>
        <w:rPr>
          <w:b/>
          <w:bCs/>
          <w:sz w:val="28"/>
          <w:szCs w:val="28"/>
        </w:rPr>
      </w:pPr>
      <w:r w:rsidRPr="00716A53">
        <w:rPr>
          <w:b/>
          <w:bCs/>
          <w:sz w:val="28"/>
          <w:szCs w:val="28"/>
        </w:rPr>
        <w:t>Remington Reserve “Open Season” Bourbon Officially Launched</w:t>
      </w:r>
    </w:p>
    <w:p w14:paraId="5DAB6C7B" w14:textId="77777777" w:rsidR="007F3312" w:rsidRDefault="007F3312">
      <w:pPr>
        <w:jc w:val="center"/>
        <w:rPr>
          <w:sz w:val="28"/>
          <w:szCs w:val="28"/>
        </w:rPr>
      </w:pPr>
    </w:p>
    <w:p w14:paraId="4F6FF6E4" w14:textId="0306ED5C" w:rsidR="00E80637" w:rsidRPr="0020120E" w:rsidRDefault="52A9AD04" w:rsidP="00E80637">
      <w:pPr>
        <w:rPr>
          <w:sz w:val="24"/>
          <w:szCs w:val="24"/>
        </w:rPr>
      </w:pPr>
      <w:r w:rsidRPr="52A9AD04">
        <w:rPr>
          <w:b/>
          <w:bCs/>
          <w:sz w:val="24"/>
          <w:szCs w:val="24"/>
        </w:rPr>
        <w:t xml:space="preserve">LONOKE, Ark. – </w:t>
      </w:r>
      <w:r w:rsidR="00AB5AF7">
        <w:rPr>
          <w:b/>
          <w:bCs/>
          <w:sz w:val="24"/>
          <w:szCs w:val="24"/>
        </w:rPr>
        <w:t>August</w:t>
      </w:r>
      <w:r w:rsidR="00EF68AA">
        <w:rPr>
          <w:b/>
          <w:bCs/>
          <w:sz w:val="24"/>
          <w:szCs w:val="24"/>
        </w:rPr>
        <w:t xml:space="preserve"> 27,</w:t>
      </w:r>
      <w:r w:rsidR="004329FE">
        <w:rPr>
          <w:b/>
          <w:bCs/>
          <w:sz w:val="24"/>
          <w:szCs w:val="24"/>
        </w:rPr>
        <w:t xml:space="preserve"> </w:t>
      </w:r>
      <w:r w:rsidRPr="52A9AD04">
        <w:rPr>
          <w:b/>
          <w:bCs/>
          <w:sz w:val="24"/>
          <w:szCs w:val="24"/>
        </w:rPr>
        <w:t xml:space="preserve">2025 – </w:t>
      </w:r>
      <w:r w:rsidR="00E80637" w:rsidRPr="0020120E">
        <w:rPr>
          <w:sz w:val="24"/>
          <w:szCs w:val="24"/>
        </w:rPr>
        <w:t xml:space="preserve">Remington </w:t>
      </w:r>
      <w:r w:rsidR="00E80637">
        <w:rPr>
          <w:sz w:val="24"/>
          <w:szCs w:val="24"/>
        </w:rPr>
        <w:t xml:space="preserve">Ammunition and Log Still Distillery </w:t>
      </w:r>
      <w:r w:rsidR="00B20031">
        <w:rPr>
          <w:sz w:val="24"/>
          <w:szCs w:val="24"/>
        </w:rPr>
        <w:t xml:space="preserve">recently </w:t>
      </w:r>
      <w:r w:rsidR="00E80637">
        <w:rPr>
          <w:sz w:val="24"/>
          <w:szCs w:val="24"/>
        </w:rPr>
        <w:t>partnered to launch</w:t>
      </w:r>
      <w:r w:rsidR="00E80637" w:rsidRPr="0020120E">
        <w:rPr>
          <w:sz w:val="24"/>
          <w:szCs w:val="24"/>
        </w:rPr>
        <w:t xml:space="preserve"> Remington Reserve Bourbon</w:t>
      </w:r>
      <w:r w:rsidR="00E80637">
        <w:rPr>
          <w:sz w:val="24"/>
          <w:szCs w:val="24"/>
        </w:rPr>
        <w:t xml:space="preserve">, aptly named </w:t>
      </w:r>
      <w:r w:rsidR="00E80637" w:rsidRPr="0020120E">
        <w:rPr>
          <w:sz w:val="24"/>
          <w:szCs w:val="24"/>
        </w:rPr>
        <w:t>“Open Season”</w:t>
      </w:r>
      <w:r w:rsidR="00E80637">
        <w:rPr>
          <w:sz w:val="24"/>
          <w:szCs w:val="24"/>
        </w:rPr>
        <w:t>.</w:t>
      </w:r>
      <w:r w:rsidR="00E80637" w:rsidRPr="0020120E">
        <w:rPr>
          <w:sz w:val="24"/>
          <w:szCs w:val="24"/>
        </w:rPr>
        <w:t xml:space="preserve"> Th</w:t>
      </w:r>
      <w:r w:rsidR="00E80637">
        <w:rPr>
          <w:sz w:val="24"/>
          <w:szCs w:val="24"/>
        </w:rPr>
        <w:t xml:space="preserve">is new Remington-branded product </w:t>
      </w:r>
      <w:r w:rsidR="00E80637" w:rsidRPr="0020120E">
        <w:rPr>
          <w:sz w:val="24"/>
          <w:szCs w:val="24"/>
        </w:rPr>
        <w:t xml:space="preserve">launch will kick off </w:t>
      </w:r>
      <w:r w:rsidR="00E80637">
        <w:rPr>
          <w:sz w:val="24"/>
          <w:szCs w:val="24"/>
        </w:rPr>
        <w:t>during several</w:t>
      </w:r>
      <w:r w:rsidR="00E80637" w:rsidRPr="0020120E">
        <w:rPr>
          <w:sz w:val="24"/>
          <w:szCs w:val="24"/>
        </w:rPr>
        <w:t xml:space="preserve"> special events at Log Still Distillery </w:t>
      </w:r>
      <w:r w:rsidR="00E80637">
        <w:rPr>
          <w:sz w:val="24"/>
          <w:szCs w:val="24"/>
        </w:rPr>
        <w:t>from August through October, with wider distribution in many markets nationwide starting in the fall of 2025.</w:t>
      </w:r>
    </w:p>
    <w:p w14:paraId="354A95EF" w14:textId="77777777" w:rsidR="0020120E" w:rsidRDefault="0020120E" w:rsidP="0020120E">
      <w:pPr>
        <w:rPr>
          <w:sz w:val="24"/>
          <w:szCs w:val="24"/>
        </w:rPr>
      </w:pPr>
    </w:p>
    <w:p w14:paraId="101454F8" w14:textId="35AE036E" w:rsidR="00E80637" w:rsidRDefault="00E80637" w:rsidP="00E80637">
      <w:pPr>
        <w:rPr>
          <w:sz w:val="24"/>
          <w:szCs w:val="24"/>
        </w:rPr>
      </w:pPr>
      <w:r w:rsidRPr="0020120E">
        <w:rPr>
          <w:sz w:val="24"/>
          <w:szCs w:val="24"/>
        </w:rPr>
        <w:t xml:space="preserve">“Remington is growing their category with licensing partners; we’re always looking for quality partners and new categories for the brand,” says Kaylene Christian, </w:t>
      </w:r>
      <w:r>
        <w:rPr>
          <w:sz w:val="24"/>
          <w:szCs w:val="24"/>
        </w:rPr>
        <w:t>S</w:t>
      </w:r>
      <w:r w:rsidRPr="0020120E">
        <w:rPr>
          <w:sz w:val="24"/>
          <w:szCs w:val="24"/>
        </w:rPr>
        <w:t xml:space="preserve">hooting </w:t>
      </w:r>
      <w:r>
        <w:rPr>
          <w:sz w:val="24"/>
          <w:szCs w:val="24"/>
        </w:rPr>
        <w:t>A</w:t>
      </w:r>
      <w:r w:rsidRPr="0020120E">
        <w:rPr>
          <w:sz w:val="24"/>
          <w:szCs w:val="24"/>
        </w:rPr>
        <w:t xml:space="preserve">ccessories and </w:t>
      </w:r>
      <w:r>
        <w:rPr>
          <w:sz w:val="24"/>
          <w:szCs w:val="24"/>
        </w:rPr>
        <w:t>L</w:t>
      </w:r>
      <w:r w:rsidRPr="0020120E">
        <w:rPr>
          <w:sz w:val="24"/>
          <w:szCs w:val="24"/>
        </w:rPr>
        <w:t>icensing</w:t>
      </w:r>
      <w:r>
        <w:rPr>
          <w:sz w:val="24"/>
          <w:szCs w:val="24"/>
        </w:rPr>
        <w:t xml:space="preserve"> Product Manager</w:t>
      </w:r>
      <w:r w:rsidRPr="0020120E">
        <w:rPr>
          <w:sz w:val="24"/>
          <w:szCs w:val="24"/>
        </w:rPr>
        <w:t>. “</w:t>
      </w:r>
      <w:r>
        <w:rPr>
          <w:sz w:val="24"/>
          <w:szCs w:val="24"/>
        </w:rPr>
        <w:t>Located</w:t>
      </w:r>
      <w:r w:rsidRPr="0020120E">
        <w:rPr>
          <w:sz w:val="24"/>
          <w:szCs w:val="24"/>
        </w:rPr>
        <w:t xml:space="preserve"> in Gethsemane, Kentucky</w:t>
      </w:r>
      <w:r>
        <w:rPr>
          <w:sz w:val="24"/>
          <w:szCs w:val="24"/>
        </w:rPr>
        <w:t>—within the heart of Bourbon country—L</w:t>
      </w:r>
      <w:r w:rsidRPr="0020120E">
        <w:rPr>
          <w:sz w:val="24"/>
          <w:szCs w:val="24"/>
        </w:rPr>
        <w:t xml:space="preserve">og Still Distillery is a family-owned operation rooted in bourbon-making tradition. </w:t>
      </w:r>
      <w:r>
        <w:rPr>
          <w:sz w:val="24"/>
          <w:szCs w:val="24"/>
        </w:rPr>
        <w:t>They</w:t>
      </w:r>
      <w:r w:rsidRPr="0020120E">
        <w:rPr>
          <w:sz w:val="24"/>
          <w:szCs w:val="24"/>
        </w:rPr>
        <w:t xml:space="preserve"> offer premium bourbons, gins, and Tennessee whiskies </w:t>
      </w:r>
      <w:r>
        <w:rPr>
          <w:sz w:val="24"/>
          <w:szCs w:val="24"/>
        </w:rPr>
        <w:t>and are committed to excellence in craftsmanship. We are excited and happy to be working closely with them on this new product launch.”</w:t>
      </w:r>
    </w:p>
    <w:p w14:paraId="770C5B7F" w14:textId="77777777" w:rsidR="00E80637" w:rsidRPr="0020120E" w:rsidRDefault="00E80637" w:rsidP="00E80637">
      <w:pPr>
        <w:rPr>
          <w:sz w:val="24"/>
          <w:szCs w:val="24"/>
        </w:rPr>
      </w:pPr>
    </w:p>
    <w:p w14:paraId="0DD8B2E7" w14:textId="52B1EFC8" w:rsidR="00E80637" w:rsidRDefault="00E80637" w:rsidP="00E80637">
      <w:pPr>
        <w:rPr>
          <w:sz w:val="24"/>
          <w:szCs w:val="24"/>
        </w:rPr>
      </w:pPr>
      <w:r w:rsidRPr="0020120E">
        <w:rPr>
          <w:sz w:val="24"/>
          <w:szCs w:val="24"/>
        </w:rPr>
        <w:t xml:space="preserve">Remington Reserve “Open Season” </w:t>
      </w:r>
      <w:r>
        <w:rPr>
          <w:sz w:val="24"/>
          <w:szCs w:val="24"/>
        </w:rPr>
        <w:t>is a</w:t>
      </w:r>
      <w:r w:rsidRPr="0020120E">
        <w:rPr>
          <w:sz w:val="24"/>
          <w:szCs w:val="24"/>
        </w:rPr>
        <w:t xml:space="preserve"> premium, proprietary blend of </w:t>
      </w:r>
      <w:r>
        <w:rPr>
          <w:sz w:val="24"/>
          <w:szCs w:val="24"/>
        </w:rPr>
        <w:t xml:space="preserve">86-proof </w:t>
      </w:r>
      <w:r w:rsidRPr="0020120E">
        <w:rPr>
          <w:sz w:val="24"/>
          <w:szCs w:val="24"/>
        </w:rPr>
        <w:t>Kentucky and Tennessee bourbons</w:t>
      </w:r>
      <w:r>
        <w:rPr>
          <w:sz w:val="24"/>
          <w:szCs w:val="24"/>
        </w:rPr>
        <w:t xml:space="preserve">. It is </w:t>
      </w:r>
      <w:r w:rsidRPr="0020120E">
        <w:rPr>
          <w:sz w:val="24"/>
          <w:szCs w:val="24"/>
        </w:rPr>
        <w:t>crafted for those who rise before the sun, wait patiently in the woods, and celebrate a day well spent with a good story and a better pour.</w:t>
      </w:r>
      <w:r>
        <w:rPr>
          <w:sz w:val="24"/>
          <w:szCs w:val="24"/>
        </w:rPr>
        <w:t xml:space="preserve"> </w:t>
      </w:r>
      <w:r w:rsidRPr="0020120E">
        <w:rPr>
          <w:sz w:val="24"/>
          <w:szCs w:val="24"/>
        </w:rPr>
        <w:t>Remington Reserve honors the spirit of the hunt and the bonds it creates across generations</w:t>
      </w:r>
      <w:r w:rsidR="00716A53">
        <w:rPr>
          <w:sz w:val="24"/>
          <w:szCs w:val="24"/>
        </w:rPr>
        <w:t>, as the bottle also features a w</w:t>
      </w:r>
      <w:r w:rsidR="00716A53" w:rsidRPr="0020120E">
        <w:rPr>
          <w:sz w:val="24"/>
          <w:szCs w:val="24"/>
        </w:rPr>
        <w:t xml:space="preserve">ritable </w:t>
      </w:r>
      <w:r w:rsidR="00716A53">
        <w:rPr>
          <w:sz w:val="24"/>
          <w:szCs w:val="24"/>
        </w:rPr>
        <w:t>m</w:t>
      </w:r>
      <w:r w:rsidR="00716A53" w:rsidRPr="0020120E">
        <w:rPr>
          <w:sz w:val="24"/>
          <w:szCs w:val="24"/>
        </w:rPr>
        <w:t xml:space="preserve">emory </w:t>
      </w:r>
      <w:r w:rsidR="00716A53">
        <w:rPr>
          <w:sz w:val="24"/>
          <w:szCs w:val="24"/>
        </w:rPr>
        <w:t>l</w:t>
      </w:r>
      <w:r w:rsidR="00716A53" w:rsidRPr="0020120E">
        <w:rPr>
          <w:sz w:val="24"/>
          <w:szCs w:val="24"/>
        </w:rPr>
        <w:t>abel</w:t>
      </w:r>
      <w:r w:rsidR="00716A53">
        <w:rPr>
          <w:sz w:val="24"/>
          <w:szCs w:val="24"/>
        </w:rPr>
        <w:t>.</w:t>
      </w:r>
      <w:r w:rsidRPr="0020120E">
        <w:rPr>
          <w:sz w:val="24"/>
          <w:szCs w:val="24"/>
        </w:rPr>
        <w:t xml:space="preserve"> From the campfire to the back of a tailgate to the hunting lodge, this bourbon was built for sharing stories and toasting traditions.</w:t>
      </w:r>
    </w:p>
    <w:p w14:paraId="4D53F9E5" w14:textId="77777777" w:rsidR="00E80637" w:rsidRPr="0020120E" w:rsidRDefault="00E80637" w:rsidP="00E80637">
      <w:pPr>
        <w:rPr>
          <w:sz w:val="24"/>
          <w:szCs w:val="24"/>
        </w:rPr>
      </w:pPr>
    </w:p>
    <w:p w14:paraId="29A6A5F4" w14:textId="2E91417C" w:rsidR="00E80637" w:rsidRDefault="00E80637" w:rsidP="00E80637">
      <w:pPr>
        <w:rPr>
          <w:sz w:val="24"/>
          <w:szCs w:val="24"/>
        </w:rPr>
      </w:pPr>
      <w:r w:rsidRPr="0020120E">
        <w:rPr>
          <w:sz w:val="24"/>
          <w:szCs w:val="24"/>
        </w:rPr>
        <w:t xml:space="preserve">“Remington has always been about traditions and legacy, and that’s exactly what </w:t>
      </w:r>
      <w:r w:rsidR="003C256F">
        <w:rPr>
          <w:sz w:val="24"/>
          <w:szCs w:val="24"/>
        </w:rPr>
        <w:t>we</w:t>
      </w:r>
      <w:r w:rsidRPr="0020120E">
        <w:rPr>
          <w:sz w:val="24"/>
          <w:szCs w:val="24"/>
        </w:rPr>
        <w:t xml:space="preserve"> wanted to capture in this bottle,” said Denise Ingle, Chief Brand and Strategy Officer at Log Still Distillery. “The back label is more than a design element—it’s a place to record the hunts, the companions, and the stories that matter most. It’s about preserving the moments we share with our cherished ones and keeping those memories alive in a bottle.”</w:t>
      </w:r>
    </w:p>
    <w:p w14:paraId="1E995BC7" w14:textId="77777777" w:rsidR="00E80637" w:rsidRPr="0020120E" w:rsidRDefault="00E80637" w:rsidP="00E80637">
      <w:pPr>
        <w:rPr>
          <w:sz w:val="24"/>
          <w:szCs w:val="24"/>
        </w:rPr>
      </w:pPr>
    </w:p>
    <w:p w14:paraId="7C62A360" w14:textId="14B4FF02" w:rsidR="00E80637" w:rsidRPr="0020120E" w:rsidRDefault="00E80637" w:rsidP="00E80637">
      <w:pPr>
        <w:rPr>
          <w:sz w:val="24"/>
          <w:szCs w:val="24"/>
        </w:rPr>
      </w:pPr>
      <w:r w:rsidRPr="0020120E">
        <w:rPr>
          <w:sz w:val="24"/>
          <w:szCs w:val="24"/>
        </w:rPr>
        <w:t xml:space="preserve">Remington Reserve “Open Season” is </w:t>
      </w:r>
      <w:r w:rsidR="003C256F">
        <w:rPr>
          <w:sz w:val="24"/>
          <w:szCs w:val="24"/>
        </w:rPr>
        <w:t xml:space="preserve">initially </w:t>
      </w:r>
      <w:r w:rsidRPr="0020120E">
        <w:rPr>
          <w:sz w:val="24"/>
          <w:szCs w:val="24"/>
        </w:rPr>
        <w:t>available at Log Still Distillery’s tasting room and select</w:t>
      </w:r>
      <w:r w:rsidR="003C256F">
        <w:rPr>
          <w:sz w:val="24"/>
          <w:szCs w:val="24"/>
        </w:rPr>
        <w:t xml:space="preserve"> local </w:t>
      </w:r>
      <w:r w:rsidRPr="0020120E">
        <w:rPr>
          <w:sz w:val="24"/>
          <w:szCs w:val="24"/>
        </w:rPr>
        <w:t>retailers</w:t>
      </w:r>
      <w:r w:rsidR="003C256F">
        <w:rPr>
          <w:sz w:val="24"/>
          <w:szCs w:val="24"/>
        </w:rPr>
        <w:t xml:space="preserve"> in Kentucky</w:t>
      </w:r>
      <w:r w:rsidRPr="0020120E">
        <w:rPr>
          <w:sz w:val="24"/>
          <w:szCs w:val="24"/>
        </w:rPr>
        <w:t xml:space="preserve">. Distribution to additional markets will follow in the coming weeks, including Tennessee, Indiana, Michigan, Florida, Texas, Ohio, Illinois, Alabama, Mississippi, and more states to be announced as </w:t>
      </w:r>
      <w:r>
        <w:rPr>
          <w:sz w:val="24"/>
          <w:szCs w:val="24"/>
        </w:rPr>
        <w:t xml:space="preserve">distribution is </w:t>
      </w:r>
      <w:r w:rsidRPr="0020120E">
        <w:rPr>
          <w:sz w:val="24"/>
          <w:szCs w:val="24"/>
        </w:rPr>
        <w:t>expand</w:t>
      </w:r>
      <w:r>
        <w:rPr>
          <w:sz w:val="24"/>
          <w:szCs w:val="24"/>
        </w:rPr>
        <w:t>ed</w:t>
      </w:r>
      <w:r w:rsidR="00716A53">
        <w:rPr>
          <w:sz w:val="24"/>
          <w:szCs w:val="24"/>
        </w:rPr>
        <w:t xml:space="preserve">. Direct-to-Customer orders will be available </w:t>
      </w:r>
      <w:r>
        <w:rPr>
          <w:sz w:val="24"/>
          <w:szCs w:val="24"/>
        </w:rPr>
        <w:t>online</w:t>
      </w:r>
      <w:r w:rsidRPr="0020120E">
        <w:rPr>
          <w:sz w:val="24"/>
          <w:szCs w:val="24"/>
        </w:rPr>
        <w:t xml:space="preserve"> on September 8th in select states. </w:t>
      </w:r>
      <w:r>
        <w:rPr>
          <w:sz w:val="24"/>
          <w:szCs w:val="24"/>
        </w:rPr>
        <w:t xml:space="preserve">Learn more at </w:t>
      </w:r>
      <w:hyperlink r:id="rId7" w:history="1">
        <w:r w:rsidR="00716A53" w:rsidRPr="00E25F41">
          <w:rPr>
            <w:rStyle w:val="Hyperlink"/>
            <w:sz w:val="24"/>
            <w:szCs w:val="24"/>
          </w:rPr>
          <w:t>www.logstilldistillery.com</w:t>
        </w:r>
      </w:hyperlink>
      <w:r w:rsidR="00716A53">
        <w:rPr>
          <w:sz w:val="24"/>
          <w:szCs w:val="24"/>
        </w:rPr>
        <w:t xml:space="preserve">. </w:t>
      </w:r>
    </w:p>
    <w:p w14:paraId="14C53BCA" w14:textId="77777777" w:rsidR="00E80637" w:rsidRDefault="00E80637" w:rsidP="0020120E">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8">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5C2D0784" w:rsidR="00ED1622" w:rsidRPr="00183820" w:rsidRDefault="00ED1622" w:rsidP="00ED1622">
      <w:pPr>
        <w:rPr>
          <w:bCs/>
          <w:sz w:val="24"/>
          <w:szCs w:val="24"/>
        </w:rPr>
      </w:pPr>
      <w:r w:rsidRPr="00183820">
        <w:rPr>
          <w:bCs/>
          <w:sz w:val="24"/>
          <w:szCs w:val="24"/>
        </w:rPr>
        <w:t>E-mail: media@tkghunt.com</w:t>
      </w:r>
      <w:r w:rsidR="00261E1D">
        <w:rPr>
          <w:bCs/>
          <w:sz w:val="24"/>
          <w:szCs w:val="24"/>
        </w:rPr>
        <w:t xml:space="preserve"> </w:t>
      </w:r>
    </w:p>
    <w:p w14:paraId="60061E4C" w14:textId="77777777" w:rsidR="007F3312" w:rsidRDefault="007F3312">
      <w:pPr>
        <w:rPr>
          <w:sz w:val="24"/>
          <w:szCs w:val="24"/>
        </w:rPr>
      </w:pPr>
    </w:p>
    <w:p w14:paraId="7F907307" w14:textId="77777777" w:rsidR="00261E1D" w:rsidRDefault="00261E1D">
      <w:pPr>
        <w:rPr>
          <w:b/>
          <w:sz w:val="24"/>
          <w:szCs w:val="24"/>
        </w:rPr>
      </w:pPr>
    </w:p>
    <w:p w14:paraId="60B700A3" w14:textId="37F6510F" w:rsidR="007F3312" w:rsidRDefault="0003440D">
      <w:pPr>
        <w:rPr>
          <w:sz w:val="24"/>
          <w:szCs w:val="24"/>
        </w:rPr>
      </w:pPr>
      <w:r>
        <w:rPr>
          <w:b/>
          <w:sz w:val="24"/>
          <w:szCs w:val="24"/>
        </w:rPr>
        <w:t>About Remington</w:t>
      </w:r>
    </w:p>
    <w:p w14:paraId="79E05CFA" w14:textId="6F75B27E" w:rsidR="0063576D" w:rsidRDefault="00193D12" w:rsidP="0063576D">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261E1D">
        <w:rPr>
          <w:sz w:val="24"/>
          <w:szCs w:val="24"/>
        </w:rPr>
        <w:t xml:space="preserve"> </w:t>
      </w:r>
      <w:r>
        <w:rPr>
          <w:sz w:val="24"/>
          <w:szCs w:val="24"/>
        </w:rPr>
        <w:t xml:space="preserve">Founded in 1816, Remington and America </w:t>
      </w:r>
      <w:r w:rsidR="00261E1D">
        <w:rPr>
          <w:sz w:val="24"/>
          <w:szCs w:val="24"/>
        </w:rPr>
        <w:t>fought</w:t>
      </w:r>
      <w:r>
        <w:rPr>
          <w:sz w:val="24"/>
          <w:szCs w:val="24"/>
        </w:rPr>
        <w:t xml:space="preserve"> and won wars, put food on millions of tables</w:t>
      </w:r>
      <w:r w:rsidR="00261E1D">
        <w:rPr>
          <w:sz w:val="24"/>
          <w:szCs w:val="24"/>
        </w:rPr>
        <w:t>,</w:t>
      </w:r>
      <w:r>
        <w:rPr>
          <w:sz w:val="24"/>
          <w:szCs w:val="24"/>
        </w:rPr>
        <w:t xml:space="preserve"> and brought countless generations together at the range and in the field. We are proud of </w:t>
      </w:r>
      <w:r w:rsidR="00261E1D">
        <w:rPr>
          <w:sz w:val="24"/>
          <w:szCs w:val="24"/>
        </w:rPr>
        <w:t>each</w:t>
      </w:r>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63576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0FE9" w14:textId="77777777" w:rsidR="00A96749" w:rsidRDefault="00A96749">
      <w:pPr>
        <w:spacing w:line="240" w:lineRule="auto"/>
      </w:pPr>
      <w:r>
        <w:separator/>
      </w:r>
    </w:p>
  </w:endnote>
  <w:endnote w:type="continuationSeparator" w:id="0">
    <w:p w14:paraId="48B19E07" w14:textId="77777777" w:rsidR="00A96749" w:rsidRDefault="00A9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2944" w14:textId="77777777" w:rsidR="00A96749" w:rsidRDefault="00A96749">
      <w:pPr>
        <w:spacing w:line="240" w:lineRule="auto"/>
      </w:pPr>
      <w:r>
        <w:separator/>
      </w:r>
    </w:p>
  </w:footnote>
  <w:footnote w:type="continuationSeparator" w:id="0">
    <w:p w14:paraId="12426FDC" w14:textId="77777777" w:rsidR="00A96749" w:rsidRDefault="00A96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5517"/>
    <w:multiLevelType w:val="multilevel"/>
    <w:tmpl w:val="1E22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69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2339E"/>
    <w:rsid w:val="0003440D"/>
    <w:rsid w:val="000649B7"/>
    <w:rsid w:val="000738C3"/>
    <w:rsid w:val="000E6B8A"/>
    <w:rsid w:val="000E7AD7"/>
    <w:rsid w:val="000F07DA"/>
    <w:rsid w:val="000F1584"/>
    <w:rsid w:val="001023E4"/>
    <w:rsid w:val="00126EB5"/>
    <w:rsid w:val="00193D12"/>
    <w:rsid w:val="001B0712"/>
    <w:rsid w:val="001D2337"/>
    <w:rsid w:val="001E21CB"/>
    <w:rsid w:val="001F25B8"/>
    <w:rsid w:val="0020120E"/>
    <w:rsid w:val="002110BA"/>
    <w:rsid w:val="00232D65"/>
    <w:rsid w:val="0023613F"/>
    <w:rsid w:val="0023651A"/>
    <w:rsid w:val="002505A7"/>
    <w:rsid w:val="00254D02"/>
    <w:rsid w:val="00261E1D"/>
    <w:rsid w:val="00276C4F"/>
    <w:rsid w:val="002823E3"/>
    <w:rsid w:val="00283A1B"/>
    <w:rsid w:val="00294CBA"/>
    <w:rsid w:val="002957D1"/>
    <w:rsid w:val="002A0438"/>
    <w:rsid w:val="002A23A6"/>
    <w:rsid w:val="002A523B"/>
    <w:rsid w:val="002C3993"/>
    <w:rsid w:val="002D7183"/>
    <w:rsid w:val="002E1E85"/>
    <w:rsid w:val="002F02A8"/>
    <w:rsid w:val="002F220D"/>
    <w:rsid w:val="003027DF"/>
    <w:rsid w:val="0030455C"/>
    <w:rsid w:val="003050F2"/>
    <w:rsid w:val="003236F0"/>
    <w:rsid w:val="00324BEE"/>
    <w:rsid w:val="003277AA"/>
    <w:rsid w:val="003308B0"/>
    <w:rsid w:val="0034679A"/>
    <w:rsid w:val="00361D35"/>
    <w:rsid w:val="003755A1"/>
    <w:rsid w:val="00375B38"/>
    <w:rsid w:val="00376F94"/>
    <w:rsid w:val="00381CA8"/>
    <w:rsid w:val="00393452"/>
    <w:rsid w:val="0039754B"/>
    <w:rsid w:val="003C256F"/>
    <w:rsid w:val="003D2A61"/>
    <w:rsid w:val="003D4E34"/>
    <w:rsid w:val="003E5C7A"/>
    <w:rsid w:val="003F18DE"/>
    <w:rsid w:val="003F5F43"/>
    <w:rsid w:val="00403A12"/>
    <w:rsid w:val="00424F5C"/>
    <w:rsid w:val="00432667"/>
    <w:rsid w:val="004329FE"/>
    <w:rsid w:val="00451F6B"/>
    <w:rsid w:val="004606B2"/>
    <w:rsid w:val="00466A38"/>
    <w:rsid w:val="00474404"/>
    <w:rsid w:val="0048182C"/>
    <w:rsid w:val="0049682E"/>
    <w:rsid w:val="004A53BC"/>
    <w:rsid w:val="004A5BAF"/>
    <w:rsid w:val="004B5BA4"/>
    <w:rsid w:val="004C7381"/>
    <w:rsid w:val="004F1462"/>
    <w:rsid w:val="004F1987"/>
    <w:rsid w:val="004F67CC"/>
    <w:rsid w:val="00506558"/>
    <w:rsid w:val="00515FC6"/>
    <w:rsid w:val="0052260B"/>
    <w:rsid w:val="00596E7B"/>
    <w:rsid w:val="005A6BF7"/>
    <w:rsid w:val="005B1A29"/>
    <w:rsid w:val="005B2C30"/>
    <w:rsid w:val="005B60BA"/>
    <w:rsid w:val="005C5037"/>
    <w:rsid w:val="005D23CA"/>
    <w:rsid w:val="005D652A"/>
    <w:rsid w:val="005E1665"/>
    <w:rsid w:val="005F5E88"/>
    <w:rsid w:val="0063139F"/>
    <w:rsid w:val="0063449C"/>
    <w:rsid w:val="0063576D"/>
    <w:rsid w:val="00642395"/>
    <w:rsid w:val="006462ED"/>
    <w:rsid w:val="00655D09"/>
    <w:rsid w:val="00681C11"/>
    <w:rsid w:val="00686094"/>
    <w:rsid w:val="006911A2"/>
    <w:rsid w:val="00693E20"/>
    <w:rsid w:val="00695803"/>
    <w:rsid w:val="006A7043"/>
    <w:rsid w:val="006B4342"/>
    <w:rsid w:val="006D37F2"/>
    <w:rsid w:val="006E2D74"/>
    <w:rsid w:val="006E599B"/>
    <w:rsid w:val="0071066F"/>
    <w:rsid w:val="00716A53"/>
    <w:rsid w:val="007236A1"/>
    <w:rsid w:val="0076544C"/>
    <w:rsid w:val="00775F82"/>
    <w:rsid w:val="00776344"/>
    <w:rsid w:val="00777333"/>
    <w:rsid w:val="0078144C"/>
    <w:rsid w:val="007B255A"/>
    <w:rsid w:val="007D6348"/>
    <w:rsid w:val="007E0FE5"/>
    <w:rsid w:val="007E2EFD"/>
    <w:rsid w:val="007F0345"/>
    <w:rsid w:val="007F0E3B"/>
    <w:rsid w:val="007F3312"/>
    <w:rsid w:val="008201AC"/>
    <w:rsid w:val="00831202"/>
    <w:rsid w:val="00860DB1"/>
    <w:rsid w:val="0086358A"/>
    <w:rsid w:val="0087316B"/>
    <w:rsid w:val="0087456B"/>
    <w:rsid w:val="00890CA9"/>
    <w:rsid w:val="008A3A36"/>
    <w:rsid w:val="008A63F0"/>
    <w:rsid w:val="008A7B86"/>
    <w:rsid w:val="008E2FEE"/>
    <w:rsid w:val="008F6B4C"/>
    <w:rsid w:val="009078C9"/>
    <w:rsid w:val="00922607"/>
    <w:rsid w:val="009332DC"/>
    <w:rsid w:val="009663CF"/>
    <w:rsid w:val="0098041A"/>
    <w:rsid w:val="00980773"/>
    <w:rsid w:val="009D073C"/>
    <w:rsid w:val="009D3591"/>
    <w:rsid w:val="009E271D"/>
    <w:rsid w:val="009E3A48"/>
    <w:rsid w:val="009E7952"/>
    <w:rsid w:val="009F4AD5"/>
    <w:rsid w:val="00A05C3A"/>
    <w:rsid w:val="00A1244F"/>
    <w:rsid w:val="00A12DA3"/>
    <w:rsid w:val="00A13B61"/>
    <w:rsid w:val="00A21E11"/>
    <w:rsid w:val="00A42FBE"/>
    <w:rsid w:val="00A73D68"/>
    <w:rsid w:val="00A8597B"/>
    <w:rsid w:val="00A96749"/>
    <w:rsid w:val="00AB0190"/>
    <w:rsid w:val="00AB0F62"/>
    <w:rsid w:val="00AB5AF7"/>
    <w:rsid w:val="00AB7E64"/>
    <w:rsid w:val="00AC4EDF"/>
    <w:rsid w:val="00AE2EE9"/>
    <w:rsid w:val="00AE370B"/>
    <w:rsid w:val="00B006A8"/>
    <w:rsid w:val="00B10173"/>
    <w:rsid w:val="00B20031"/>
    <w:rsid w:val="00B210D3"/>
    <w:rsid w:val="00B63B1A"/>
    <w:rsid w:val="00B81586"/>
    <w:rsid w:val="00BA38AE"/>
    <w:rsid w:val="00BB1EEA"/>
    <w:rsid w:val="00BB43B8"/>
    <w:rsid w:val="00BB7E6B"/>
    <w:rsid w:val="00BC17C1"/>
    <w:rsid w:val="00BC1F90"/>
    <w:rsid w:val="00BC2ABF"/>
    <w:rsid w:val="00BD5C3D"/>
    <w:rsid w:val="00BD6CA4"/>
    <w:rsid w:val="00BE23E9"/>
    <w:rsid w:val="00BF29B9"/>
    <w:rsid w:val="00BF56A9"/>
    <w:rsid w:val="00C05DD3"/>
    <w:rsid w:val="00C429DD"/>
    <w:rsid w:val="00C72F3C"/>
    <w:rsid w:val="00C805F6"/>
    <w:rsid w:val="00C94488"/>
    <w:rsid w:val="00C96DE7"/>
    <w:rsid w:val="00CB502F"/>
    <w:rsid w:val="00CB5B61"/>
    <w:rsid w:val="00CC75EA"/>
    <w:rsid w:val="00CE4956"/>
    <w:rsid w:val="00CF3CEE"/>
    <w:rsid w:val="00D04C15"/>
    <w:rsid w:val="00D22FF4"/>
    <w:rsid w:val="00D46E64"/>
    <w:rsid w:val="00D55793"/>
    <w:rsid w:val="00D56058"/>
    <w:rsid w:val="00D6239A"/>
    <w:rsid w:val="00D67735"/>
    <w:rsid w:val="00D7624A"/>
    <w:rsid w:val="00D845CA"/>
    <w:rsid w:val="00D936A2"/>
    <w:rsid w:val="00DB009A"/>
    <w:rsid w:val="00DB1588"/>
    <w:rsid w:val="00DC393A"/>
    <w:rsid w:val="00DC7E51"/>
    <w:rsid w:val="00E64E11"/>
    <w:rsid w:val="00E674DE"/>
    <w:rsid w:val="00E77EE4"/>
    <w:rsid w:val="00E80637"/>
    <w:rsid w:val="00E86C5A"/>
    <w:rsid w:val="00E94CCB"/>
    <w:rsid w:val="00EB4849"/>
    <w:rsid w:val="00EC1C9F"/>
    <w:rsid w:val="00ED07CE"/>
    <w:rsid w:val="00ED1622"/>
    <w:rsid w:val="00ED4A1D"/>
    <w:rsid w:val="00EE309D"/>
    <w:rsid w:val="00EE40FC"/>
    <w:rsid w:val="00EF68AA"/>
    <w:rsid w:val="00F007C7"/>
    <w:rsid w:val="00F01E11"/>
    <w:rsid w:val="00F16E3B"/>
    <w:rsid w:val="00F278F9"/>
    <w:rsid w:val="00F27F21"/>
    <w:rsid w:val="00F40E10"/>
    <w:rsid w:val="00F614E2"/>
    <w:rsid w:val="00F85CE6"/>
    <w:rsid w:val="00F860A3"/>
    <w:rsid w:val="00FB3F83"/>
    <w:rsid w:val="00FC0537"/>
    <w:rsid w:val="00FC3284"/>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 w:type="character" w:styleId="Hyperlink">
    <w:name w:val="Hyperlink"/>
    <w:basedOn w:val="DefaultParagraphFont"/>
    <w:uiPriority w:val="99"/>
    <w:unhideWhenUsed/>
    <w:rsid w:val="00716A53"/>
    <w:rPr>
      <w:color w:val="0000FF" w:themeColor="hyperlink"/>
      <w:u w:val="single"/>
    </w:rPr>
  </w:style>
  <w:style w:type="character" w:styleId="UnresolvedMention">
    <w:name w:val="Unresolved Mention"/>
    <w:basedOn w:val="DefaultParagraphFont"/>
    <w:uiPriority w:val="99"/>
    <w:semiHidden/>
    <w:unhideWhenUsed/>
    <w:rsid w:val="0071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www.logstilldisti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2</Pages>
  <Words>554</Words>
  <Characters>3205</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56</cp:revision>
  <dcterms:created xsi:type="dcterms:W3CDTF">2025-08-13T11:30:00Z</dcterms:created>
  <dcterms:modified xsi:type="dcterms:W3CDTF">2025-08-27T20:07:00Z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