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441A9A" w14:textId="77777777" w:rsidR="00456F0B" w:rsidRDefault="00AB1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 </w:t>
      </w:r>
      <w:r>
        <w:rPr>
          <w:noProof/>
        </w:rPr>
        <w:drawing>
          <wp:inline distT="0" distB="0" distL="0" distR="0" wp14:anchorId="1E4BBE10" wp14:editId="5AC74008">
            <wp:extent cx="3022757" cy="828459"/>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022757" cy="828459"/>
                    </a:xfrm>
                    <a:prstGeom prst="rect">
                      <a:avLst/>
                    </a:prstGeom>
                    <a:ln/>
                  </pic:spPr>
                </pic:pic>
              </a:graphicData>
            </a:graphic>
          </wp:inline>
        </w:drawing>
      </w:r>
    </w:p>
    <w:p w14:paraId="35BD543F" w14:textId="77777777" w:rsidR="00456F0B" w:rsidRDefault="00AB1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ab/>
      </w:r>
      <w:r>
        <w:tab/>
      </w:r>
      <w:r>
        <w:tab/>
      </w:r>
      <w:r>
        <w:tab/>
      </w:r>
      <w:r>
        <w:tab/>
      </w:r>
      <w:r>
        <w:tab/>
      </w:r>
      <w:r>
        <w:tab/>
      </w:r>
      <w:r>
        <w:tab/>
      </w:r>
      <w:r>
        <w:tab/>
      </w:r>
      <w:r>
        <w:tab/>
      </w:r>
      <w:r>
        <w:tab/>
      </w:r>
      <w:r>
        <w:tab/>
      </w:r>
      <w:r>
        <w:tab/>
        <w:t xml:space="preserve"> </w:t>
      </w:r>
    </w:p>
    <w:p w14:paraId="4DE6747B" w14:textId="77777777" w:rsidR="00037733" w:rsidRDefault="00AB1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FOR IMMEDIATE RELEASE </w:t>
      </w:r>
      <w:r>
        <w:tab/>
      </w:r>
      <w:r>
        <w:tab/>
      </w:r>
    </w:p>
    <w:p w14:paraId="3B55C79C" w14:textId="0F97CED5" w:rsidR="00456F0B" w:rsidRDefault="00AB13D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bCs/>
          <w:sz w:val="28"/>
          <w:szCs w:val="28"/>
        </w:rPr>
      </w:pPr>
      <w:r>
        <w:t xml:space="preserve"> </w:t>
      </w:r>
      <w:r>
        <w:tab/>
      </w:r>
      <w:r>
        <w:tab/>
        <w:t xml:space="preserve"> </w:t>
      </w:r>
    </w:p>
    <w:p w14:paraId="64D77387" w14:textId="3AEDA8B6" w:rsidR="00456F0B" w:rsidRDefault="00AB13D2">
      <w:pPr>
        <w:spacing w:before="240" w:after="240"/>
        <w:jc w:val="center"/>
        <w:rPr>
          <w:b/>
          <w:bCs/>
          <w:sz w:val="28"/>
          <w:szCs w:val="28"/>
        </w:rPr>
      </w:pPr>
      <w:r>
        <w:rPr>
          <w:b/>
          <w:bCs/>
          <w:sz w:val="28"/>
          <w:szCs w:val="28"/>
        </w:rPr>
        <w:t>New</w:t>
      </w:r>
      <w:r w:rsidR="009D745F">
        <w:rPr>
          <w:b/>
          <w:bCs/>
          <w:sz w:val="28"/>
          <w:szCs w:val="28"/>
        </w:rPr>
        <w:t xml:space="preserve"> Federal Fit</w:t>
      </w:r>
      <w:r>
        <w:rPr>
          <w:b/>
          <w:bCs/>
          <w:sz w:val="28"/>
          <w:szCs w:val="28"/>
        </w:rPr>
        <w:t xml:space="preserve"> </w:t>
      </w:r>
      <w:r w:rsidR="009D745F">
        <w:rPr>
          <w:b/>
          <w:bCs/>
          <w:sz w:val="28"/>
          <w:szCs w:val="28"/>
        </w:rPr>
        <w:t>Firearm Covers</w:t>
      </w:r>
      <w:r>
        <w:rPr>
          <w:b/>
          <w:bCs/>
          <w:sz w:val="28"/>
          <w:szCs w:val="28"/>
        </w:rPr>
        <w:t xml:space="preserve"> Now Shipping</w:t>
      </w:r>
    </w:p>
    <w:p w14:paraId="65A6B0EA" w14:textId="52447F8A" w:rsidR="00B142DA" w:rsidRDefault="00AB13D2" w:rsidP="00B142DA">
      <w:r>
        <w:rPr>
          <w:b/>
          <w:bCs/>
        </w:rPr>
        <w:t>ANOKA, Minnesota –</w:t>
      </w:r>
      <w:r w:rsidR="00921DED">
        <w:rPr>
          <w:b/>
          <w:bCs/>
        </w:rPr>
        <w:t xml:space="preserve"> </w:t>
      </w:r>
      <w:r w:rsidR="00187FB8">
        <w:rPr>
          <w:b/>
          <w:bCs/>
        </w:rPr>
        <w:t>Ju</w:t>
      </w:r>
      <w:r w:rsidR="00A66A29">
        <w:rPr>
          <w:b/>
          <w:bCs/>
        </w:rPr>
        <w:t>ly 1</w:t>
      </w:r>
      <w:r w:rsidR="008B2FE8">
        <w:rPr>
          <w:b/>
          <w:bCs/>
        </w:rPr>
        <w:t xml:space="preserve">, </w:t>
      </w:r>
      <w:r w:rsidR="00921DED">
        <w:rPr>
          <w:b/>
          <w:bCs/>
        </w:rPr>
        <w:t>2026</w:t>
      </w:r>
      <w:r w:rsidR="00332FD6">
        <w:rPr>
          <w:b/>
          <w:bCs/>
        </w:rPr>
        <w:t xml:space="preserve"> </w:t>
      </w:r>
      <w:r>
        <w:rPr>
          <w:b/>
          <w:bCs/>
        </w:rPr>
        <w:t>–</w:t>
      </w:r>
      <w:r>
        <w:t xml:space="preserve"> Federal Ammunition is now shipping </w:t>
      </w:r>
      <w:r w:rsidR="009D745F">
        <w:t xml:space="preserve">two new series of firearm covers, the Federal Fit Coil Rifle Cover and Federal Fit Quick Strike Muzzle/Scope Cover. Each is available </w:t>
      </w:r>
      <w:r w:rsidR="00610B79">
        <w:t>in</w:t>
      </w:r>
      <w:r w:rsidR="009D745F">
        <w:t xml:space="preserve"> medium, large, and </w:t>
      </w:r>
      <w:r w:rsidR="00141AB6">
        <w:t>extra-large</w:t>
      </w:r>
      <w:r w:rsidR="009D745F">
        <w:t>.</w:t>
      </w:r>
    </w:p>
    <w:p w14:paraId="54A32B64" w14:textId="77777777" w:rsidR="00610B79" w:rsidRDefault="00610B79" w:rsidP="00B142DA"/>
    <w:p w14:paraId="64232EFD" w14:textId="0CE0F7F5" w:rsidR="0041424D" w:rsidRDefault="0041424D" w:rsidP="0041424D">
      <w:r>
        <w:t xml:space="preserve">The Federal Fit Coil Rifle Cover delivers superior protection while at the range or in the field. It features </w:t>
      </w:r>
      <w:r w:rsidR="004F2AEE">
        <w:t xml:space="preserve">a </w:t>
      </w:r>
      <w:r>
        <w:t xml:space="preserve">roll-up design </w:t>
      </w:r>
      <w:r w:rsidR="004F2AEE">
        <w:t xml:space="preserve">that </w:t>
      </w:r>
      <w:r>
        <w:t>lets shooters adjust case length to the firearm</w:t>
      </w:r>
      <w:r w:rsidR="004F2AEE">
        <w:t xml:space="preserve"> and is equipped with a quick-grab handle</w:t>
      </w:r>
      <w:r>
        <w:t>. It is suppressor-ready, meaning the muzzle area inside the cover has heat-resistant lining. Sizes include medium for firearms of 34 to 44 inches in length, large for 39 to 49 inches, and XL for 44 to 54 inches.</w:t>
      </w:r>
    </w:p>
    <w:p w14:paraId="1B0DA39C" w14:textId="77777777" w:rsidR="00B34F3F" w:rsidRDefault="00B34F3F" w:rsidP="0041424D"/>
    <w:p w14:paraId="3C56921F" w14:textId="53EBF170" w:rsidR="00610B79" w:rsidRPr="00B34F3F" w:rsidRDefault="00B34F3F" w:rsidP="00B142DA">
      <w:r>
        <w:t>“With a roll-up design that lets shooters adjust case length to the firearm, our Federal Fit Coil Rifle Cover is a suppressor-ready rifle case that is ready for anything,” explains Jake Jacobs</w:t>
      </w:r>
      <w:r w:rsidR="004F2AEE">
        <w:t>, Federal’s Accessories Product Director</w:t>
      </w:r>
      <w:r>
        <w:t xml:space="preserve">. “It has a heat-resistant lining in the muzzle area and a quick-grab handle. With suppressors being so wildly popular these days, having the gear needed to protect them </w:t>
      </w:r>
      <w:r w:rsidR="004F2AEE">
        <w:t xml:space="preserve">properly and </w:t>
      </w:r>
      <w:r>
        <w:t>conveniently is an absolute necessity.”</w:t>
      </w:r>
    </w:p>
    <w:p w14:paraId="5D1977AF" w14:textId="77777777" w:rsidR="00B142DA" w:rsidRDefault="00B142DA" w:rsidP="00B142DA"/>
    <w:p w14:paraId="11BC6A8A" w14:textId="340FE5C0" w:rsidR="00B34F3F" w:rsidRDefault="00B34F3F" w:rsidP="00B34F3F">
      <w:r>
        <w:t xml:space="preserve">Learn more at: </w:t>
      </w:r>
      <w:hyperlink r:id="rId8" w:history="1">
        <w:r w:rsidRPr="00610B79">
          <w:rPr>
            <w:rStyle w:val="Hyperlink"/>
          </w:rPr>
          <w:t>Federal Fit Coil Rifle Cover</w:t>
        </w:r>
      </w:hyperlink>
      <w:r>
        <w:t>.</w:t>
      </w:r>
    </w:p>
    <w:p w14:paraId="22AE3F3A" w14:textId="77777777" w:rsidR="00B34F3F" w:rsidRDefault="00B34F3F" w:rsidP="00B142DA"/>
    <w:p w14:paraId="27FFF7A7" w14:textId="28198AF6" w:rsidR="0041424D" w:rsidRDefault="0041424D" w:rsidP="0041424D">
      <w:r>
        <w:t>Federal’s Adjustable-fit scope and muzzle cover protect the scope and muzzle at the range or in the field. It is suppressor-ready, meaning the muzzle area inside the cover has heat-resistant lining</w:t>
      </w:r>
      <w:r w:rsidR="004F2AEE">
        <w:t>, yet it can accommodate unsuppressed rifles as well.</w:t>
      </w:r>
      <w:r>
        <w:t xml:space="preserve"> Sizes include medium for lengths of 24 to 30 inches, large for 27 to 33 inches, and XL for 30 to 36 inches.</w:t>
      </w:r>
    </w:p>
    <w:p w14:paraId="0D5E70BE" w14:textId="77777777" w:rsidR="00B34F3F" w:rsidRDefault="00B34F3F" w:rsidP="00B142DA"/>
    <w:p w14:paraId="4A822F80" w14:textId="15213560" w:rsidR="00610B79" w:rsidRDefault="00610B79" w:rsidP="00610B79">
      <w:r>
        <w:t xml:space="preserve">“Our new Federal Fit Quick Strike Cover keeps your scope and muzzle clear and protected with this fast-deploying cover,” </w:t>
      </w:r>
      <w:r w:rsidR="0041424D">
        <w:t>continued Jacobs</w:t>
      </w:r>
      <w:r>
        <w:t>, Federal’s Accessories Product Director. “</w:t>
      </w:r>
      <w:r w:rsidR="004F2AEE">
        <w:t xml:space="preserve">It features a convenient </w:t>
      </w:r>
      <w:r>
        <w:t>stretch-fit design</w:t>
      </w:r>
      <w:r w:rsidR="004F2AEE">
        <w:t>,</w:t>
      </w:r>
      <w:r>
        <w:t xml:space="preserve"> </w:t>
      </w:r>
      <w:r w:rsidR="004F2AEE">
        <w:t>and</w:t>
      </w:r>
      <w:r w:rsidR="0041424D">
        <w:t xml:space="preserve"> </w:t>
      </w:r>
      <w:r w:rsidR="004F2AEE">
        <w:t>it’s</w:t>
      </w:r>
      <w:r w:rsidR="0041424D">
        <w:t xml:space="preserve"> ideal to keep your scope and muzzle covered while your firearm is connected to a pack, ATV, UTV, e-bike, or the gun rack inside the truck,</w:t>
      </w:r>
      <w:r>
        <w:t>” he said.</w:t>
      </w:r>
    </w:p>
    <w:p w14:paraId="7F6524ED" w14:textId="77777777" w:rsidR="00610B79" w:rsidRDefault="00610B79" w:rsidP="00610B79"/>
    <w:p w14:paraId="6C91E520" w14:textId="60EDCA98" w:rsidR="00B34F3F" w:rsidRPr="00610B79" w:rsidRDefault="00B34F3F" w:rsidP="00B34F3F">
      <w:r>
        <w:t xml:space="preserve">Learn more at: </w:t>
      </w:r>
      <w:hyperlink r:id="rId9" w:history="1">
        <w:r w:rsidRPr="00610B79">
          <w:rPr>
            <w:rStyle w:val="Hyperlink"/>
          </w:rPr>
          <w:t>Federal Fit Quick Strike Cover</w:t>
        </w:r>
      </w:hyperlink>
      <w:r>
        <w:t>.</w:t>
      </w:r>
    </w:p>
    <w:p w14:paraId="60093D42" w14:textId="77777777" w:rsidR="00610B79" w:rsidRDefault="00610B79" w:rsidP="00B142DA"/>
    <w:p w14:paraId="7F9F709B" w14:textId="556E7A18" w:rsidR="00456F0B" w:rsidRDefault="00AB13D2" w:rsidP="00B142DA">
      <w:r>
        <w:rPr>
          <w:b/>
          <w:bCs/>
        </w:rPr>
        <w:t>Part No. / Description / MSRP</w:t>
      </w:r>
    </w:p>
    <w:p w14:paraId="68E10089" w14:textId="5C4F9F10" w:rsidR="009D745F" w:rsidRDefault="009D745F" w:rsidP="009D745F">
      <w:r>
        <w:t>FFCOILM / Federal Fit Coil Rifle Cover, Medium</w:t>
      </w:r>
      <w:r w:rsidR="002259CB">
        <w:t xml:space="preserve"> / $59.99</w:t>
      </w:r>
    </w:p>
    <w:p w14:paraId="1ADE7312" w14:textId="179D0A95" w:rsidR="009D745F" w:rsidRDefault="009D745F" w:rsidP="009D745F">
      <w:r>
        <w:t>FFCOILL / Federal Fit Coil Rifle Cover, Large</w:t>
      </w:r>
      <w:r w:rsidR="002259CB">
        <w:t xml:space="preserve"> / $59.99</w:t>
      </w:r>
    </w:p>
    <w:p w14:paraId="59F9BCE2" w14:textId="1DBB4CC6" w:rsidR="009D745F" w:rsidRDefault="009D745F" w:rsidP="009D745F">
      <w:r>
        <w:lastRenderedPageBreak/>
        <w:t>FFCOILXL / Federal Fit Coil Rifle Cover, X-Large</w:t>
      </w:r>
      <w:r w:rsidR="002259CB">
        <w:t xml:space="preserve"> / $59.99</w:t>
      </w:r>
    </w:p>
    <w:p w14:paraId="5CD002E4" w14:textId="410F8657" w:rsidR="009D745F" w:rsidRDefault="009D745F" w:rsidP="009D745F">
      <w:r>
        <w:t xml:space="preserve">FFQSM </w:t>
      </w:r>
      <w:r w:rsidR="002259CB">
        <w:t>/</w:t>
      </w:r>
      <w:r>
        <w:t xml:space="preserve"> Federal Fit Quick Strike Muzzle/Scope Cover</w:t>
      </w:r>
      <w:r w:rsidR="002259CB">
        <w:t>,</w:t>
      </w:r>
      <w:r>
        <w:t xml:space="preserve"> Medium</w:t>
      </w:r>
      <w:r w:rsidR="002259CB">
        <w:t xml:space="preserve"> / $49.99</w:t>
      </w:r>
    </w:p>
    <w:p w14:paraId="330BC809" w14:textId="01CD9468" w:rsidR="009D745F" w:rsidRDefault="009D745F" w:rsidP="009D745F">
      <w:r>
        <w:t xml:space="preserve">FFQSL </w:t>
      </w:r>
      <w:r w:rsidR="002259CB">
        <w:t>/</w:t>
      </w:r>
      <w:r>
        <w:t xml:space="preserve"> Federal Fit Quick Strike Muzzle/Scope Cover</w:t>
      </w:r>
      <w:r w:rsidR="002259CB">
        <w:t xml:space="preserve">, </w:t>
      </w:r>
      <w:r>
        <w:t>Large</w:t>
      </w:r>
      <w:r w:rsidR="002259CB">
        <w:t xml:space="preserve"> / $49.99</w:t>
      </w:r>
    </w:p>
    <w:p w14:paraId="5BE7DD62" w14:textId="46C30E9B" w:rsidR="009D745F" w:rsidRDefault="009D745F" w:rsidP="009D745F">
      <w:r>
        <w:t xml:space="preserve">FFQSXL </w:t>
      </w:r>
      <w:r w:rsidR="002259CB">
        <w:t>/</w:t>
      </w:r>
      <w:r>
        <w:t xml:space="preserve"> Federal Fit Quick Strike Muzzle/Scope Cover</w:t>
      </w:r>
      <w:r w:rsidR="002259CB">
        <w:t>,</w:t>
      </w:r>
      <w:r>
        <w:t xml:space="preserve"> X</w:t>
      </w:r>
      <w:r w:rsidR="002259CB">
        <w:t>-</w:t>
      </w:r>
      <w:r>
        <w:t>Large</w:t>
      </w:r>
      <w:r w:rsidR="002259CB">
        <w:t xml:space="preserve"> / $49.99</w:t>
      </w:r>
    </w:p>
    <w:p w14:paraId="22AFD456" w14:textId="5D753B16" w:rsidR="00456F0B" w:rsidRDefault="00AB13D2">
      <w:pPr>
        <w:spacing w:before="240" w:after="240"/>
        <w:rPr>
          <w:color w:val="000000"/>
        </w:rPr>
      </w:pPr>
      <w:r>
        <w:t>Federal Ammunition products are available at dealers nationwide and online. For more information on all Federal products and to sign up to receive notifications about new product availability, rebate promotions, and other brand news via email, visit</w:t>
      </w:r>
      <w:hyperlink r:id="rId10">
        <w:r>
          <w:t xml:space="preserve"> </w:t>
        </w:r>
      </w:hyperlink>
      <w:hyperlink r:id="rId11">
        <w:r w:rsidRPr="00921DED">
          <w:rPr>
            <w:color w:val="1155CC"/>
            <w:u w:val="single"/>
          </w:rPr>
          <w:t>www.federalpremium.com</w:t>
        </w:r>
      </w:hyperlink>
      <w:r w:rsidR="00921DED" w:rsidRPr="00921DED">
        <w:t>.</w:t>
      </w:r>
    </w:p>
    <w:p w14:paraId="4E719B9E" w14:textId="77777777" w:rsidR="00456F0B" w:rsidRDefault="00456F0B">
      <w:pPr>
        <w:pBdr>
          <w:top w:val="nil"/>
          <w:left w:val="nil"/>
          <w:bottom w:val="nil"/>
          <w:right w:val="nil"/>
          <w:between w:val="nil"/>
        </w:pBdr>
        <w:rPr>
          <w:color w:val="000000"/>
        </w:rPr>
      </w:pPr>
    </w:p>
    <w:p w14:paraId="776BD4F6" w14:textId="77777777" w:rsidR="00456F0B" w:rsidRDefault="00AB13D2">
      <w:pPr>
        <w:pBdr>
          <w:top w:val="nil"/>
          <w:left w:val="nil"/>
          <w:bottom w:val="nil"/>
          <w:right w:val="nil"/>
          <w:between w:val="nil"/>
        </w:pBdr>
      </w:pPr>
      <w:r>
        <w:rPr>
          <w:b/>
          <w:bCs/>
          <w:color w:val="000000"/>
        </w:rPr>
        <w:t>Press Release Contact:</w:t>
      </w:r>
      <w:r>
        <w:rPr>
          <w:color w:val="000000"/>
        </w:rPr>
        <w:t xml:space="preserve"> JJ Reich</w:t>
      </w:r>
      <w:r>
        <w:rPr>
          <w:color w:val="000000"/>
        </w:rPr>
        <w:br/>
        <w:t>Senior Manager – Press Relations</w:t>
      </w:r>
      <w:r>
        <w:rPr>
          <w:color w:val="000000"/>
        </w:rPr>
        <w:br/>
        <w:t xml:space="preserve">E-mail: </w:t>
      </w:r>
      <w:hyperlink r:id="rId12">
        <w:r>
          <w:rPr>
            <w:color w:val="0000FF"/>
            <w:u w:val="single"/>
          </w:rPr>
          <w:t>media@tkghunt.com</w:t>
        </w:r>
      </w:hyperlink>
    </w:p>
    <w:p w14:paraId="7ED5D607" w14:textId="77777777" w:rsidR="00456F0B" w:rsidRDefault="00456F0B">
      <w:pPr>
        <w:pBdr>
          <w:top w:val="nil"/>
          <w:left w:val="nil"/>
          <w:bottom w:val="nil"/>
          <w:right w:val="nil"/>
          <w:between w:val="nil"/>
        </w:pBdr>
      </w:pPr>
    </w:p>
    <w:p w14:paraId="0785EA7F" w14:textId="77777777" w:rsidR="00B142DA" w:rsidRDefault="00B142DA">
      <w:pPr>
        <w:pBdr>
          <w:top w:val="nil"/>
          <w:left w:val="nil"/>
          <w:bottom w:val="nil"/>
          <w:right w:val="nil"/>
          <w:between w:val="nil"/>
        </w:pBdr>
      </w:pPr>
    </w:p>
    <w:p w14:paraId="36E2E97F" w14:textId="3781CD0C" w:rsidR="00E92B9C" w:rsidRPr="00B142DA" w:rsidRDefault="00AB13D2" w:rsidP="00B142DA">
      <w:pPr>
        <w:pBdr>
          <w:top w:val="nil"/>
          <w:left w:val="nil"/>
          <w:bottom w:val="nil"/>
          <w:right w:val="nil"/>
          <w:between w:val="nil"/>
        </w:pBdr>
        <w:rPr>
          <w:color w:val="000000"/>
        </w:rPr>
      </w:pPr>
      <w:r>
        <w:rPr>
          <w:b/>
          <w:bCs/>
          <w:color w:val="000000"/>
        </w:rPr>
        <w:t>About Federal Ammunition</w:t>
      </w:r>
      <w:r>
        <w:rPr>
          <w:color w:val="000000"/>
        </w:rPr>
        <w:br/>
        <w:t>Federal, headquartered in Anoka, MN, is an ammunition brand of The Kinetic Group, owned by CSG, a globally diversified industrial group based in Prague, Czech Republic. Since 1922, Federal has been a leader in ammunition innovation, delivering high-quality sporting and hunting products to shooters worldwide. With a commitment to conservation and the outdoor community, Federal continues to manufacture industry-leading ammunition that enhances the shooting experience while supporting outdoor traditions.</w:t>
      </w:r>
    </w:p>
    <w:sectPr w:rsidR="00E92B9C" w:rsidRPr="00B142DA">
      <w:footerReference w:type="defaul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C6DD26" w14:textId="77777777" w:rsidR="0098326D" w:rsidRDefault="0098326D">
      <w:r>
        <w:separator/>
      </w:r>
    </w:p>
  </w:endnote>
  <w:endnote w:type="continuationSeparator" w:id="0">
    <w:p w14:paraId="77B68544" w14:textId="77777777" w:rsidR="0098326D" w:rsidRDefault="00983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DAD1095-B036-4557-8C7A-BEBBCB3DDB97}"/>
  </w:font>
  <w:font w:name="Helvetica">
    <w:panose1 w:val="020B0504020202020204"/>
    <w:charset w:val="00"/>
    <w:family w:val="swiss"/>
    <w:pitch w:val="variable"/>
    <w:sig w:usb0="E0002EFF" w:usb1="C000785B" w:usb2="00000009" w:usb3="00000000" w:csb0="000001FF" w:csb1="00000000"/>
    <w:embedRegular r:id="rId2" w:fontKey="{4AC3E12E-B593-4E7F-B335-A1C4573A3686}"/>
  </w:font>
  <w:font w:name="Calibri">
    <w:panose1 w:val="020F0502020204030204"/>
    <w:charset w:val="00"/>
    <w:family w:val="swiss"/>
    <w:pitch w:val="variable"/>
    <w:sig w:usb0="E4002EFF" w:usb1="C200247B" w:usb2="00000009" w:usb3="00000000" w:csb0="000001FF" w:csb1="00000000"/>
    <w:embedRegular r:id="rId3" w:fontKey="{7B279CF2-E0BD-40B2-A876-D7415520FA04}"/>
  </w:font>
  <w:font w:name="Consolas">
    <w:panose1 w:val="020B0609020204030204"/>
    <w:charset w:val="00"/>
    <w:family w:val="modern"/>
    <w:pitch w:val="fixed"/>
    <w:sig w:usb0="E00006FF" w:usb1="0000FCFF" w:usb2="00000001" w:usb3="00000000" w:csb0="0000019F" w:csb1="00000000"/>
    <w:embedRegular r:id="rId4" w:fontKey="{CF983605-0E06-44A1-B27C-4876AC9FCBD4}"/>
  </w:font>
  <w:font w:name="Georgia">
    <w:panose1 w:val="02040502050405020303"/>
    <w:charset w:val="00"/>
    <w:family w:val="roman"/>
    <w:pitch w:val="variable"/>
    <w:sig w:usb0="00000287" w:usb1="00000000" w:usb2="00000000" w:usb3="00000000" w:csb0="0000009F" w:csb1="00000000"/>
    <w:embedItalic r:id="rId5" w:fontKey="{4DCFC921-6D36-436E-B9BD-C2D52E86A937}"/>
  </w:font>
  <w:font w:name="Cambria">
    <w:panose1 w:val="02040503050406030204"/>
    <w:charset w:val="00"/>
    <w:family w:val="roman"/>
    <w:pitch w:val="variable"/>
    <w:sig w:usb0="E00006FF" w:usb1="420024FF" w:usb2="02000000" w:usb3="00000000" w:csb0="0000019F" w:csb1="00000000"/>
    <w:embedRegular r:id="rId6" w:fontKey="{00A8D463-3BB1-4A47-B2CC-A16B5DD4BC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94DF2" w14:textId="77777777" w:rsidR="00456F0B" w:rsidRDefault="00AB13D2">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Page </w:t>
    </w: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PAGE</w:instrText>
    </w:r>
    <w:r>
      <w:rPr>
        <w:rFonts w:ascii="Times New Roman" w:eastAsia="Times New Roman" w:hAnsi="Times New Roman" w:cs="Times New Roman"/>
        <w:b/>
        <w:bCs/>
        <w:color w:val="000000"/>
      </w:rPr>
      <w:fldChar w:fldCharType="separate"/>
    </w:r>
    <w:r w:rsidR="00A83CCC">
      <w:rPr>
        <w:rFonts w:ascii="Times New Roman" w:eastAsia="Times New Roman" w:hAnsi="Times New Roman" w:cs="Times New Roman"/>
        <w:b/>
        <w:bCs/>
        <w:noProof/>
        <w:color w:val="000000"/>
      </w:rPr>
      <w:t>1</w:t>
    </w:r>
    <w:r>
      <w:rPr>
        <w:rFonts w:ascii="Times New Roman" w:eastAsia="Times New Roman" w:hAnsi="Times New Roman" w:cs="Times New Roman"/>
        <w:b/>
        <w:bCs/>
        <w:color w:val="000000"/>
      </w:rPr>
      <w:fldChar w:fldCharType="end"/>
    </w:r>
    <w:r>
      <w:rPr>
        <w:rFonts w:ascii="Times New Roman" w:eastAsia="Times New Roman" w:hAnsi="Times New Roman" w:cs="Times New Roman"/>
        <w:color w:val="000000"/>
      </w:rPr>
      <w:t xml:space="preserve"> of </w:t>
    </w: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NUMPAGES</w:instrText>
    </w:r>
    <w:r>
      <w:rPr>
        <w:rFonts w:ascii="Times New Roman" w:eastAsia="Times New Roman" w:hAnsi="Times New Roman" w:cs="Times New Roman"/>
        <w:b/>
        <w:bCs/>
        <w:color w:val="000000"/>
      </w:rPr>
      <w:fldChar w:fldCharType="separate"/>
    </w:r>
    <w:r w:rsidR="00A83CCC">
      <w:rPr>
        <w:rFonts w:ascii="Times New Roman" w:eastAsia="Times New Roman" w:hAnsi="Times New Roman" w:cs="Times New Roman"/>
        <w:b/>
        <w:bCs/>
        <w:noProof/>
        <w:color w:val="000000"/>
      </w:rPr>
      <w:t>2</w:t>
    </w:r>
    <w:r>
      <w:rPr>
        <w:rFonts w:ascii="Times New Roman" w:eastAsia="Times New Roman" w:hAnsi="Times New Roman" w:cs="Times New Roman"/>
        <w:b/>
        <w:bCs/>
        <w:color w:val="000000"/>
      </w:rPr>
      <w:fldChar w:fldCharType="end"/>
    </w:r>
  </w:p>
  <w:p w14:paraId="37502690" w14:textId="77777777" w:rsidR="00456F0B" w:rsidRDefault="00456F0B">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FB5112" w14:textId="77777777" w:rsidR="0098326D" w:rsidRDefault="0098326D">
      <w:r>
        <w:separator/>
      </w:r>
    </w:p>
  </w:footnote>
  <w:footnote w:type="continuationSeparator" w:id="0">
    <w:p w14:paraId="080754A0" w14:textId="77777777" w:rsidR="0098326D" w:rsidRDefault="0098326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F0B"/>
    <w:rsid w:val="000251C2"/>
    <w:rsid w:val="00037733"/>
    <w:rsid w:val="0005159E"/>
    <w:rsid w:val="0007703F"/>
    <w:rsid w:val="00141AB6"/>
    <w:rsid w:val="00187FB8"/>
    <w:rsid w:val="001C40EF"/>
    <w:rsid w:val="002259CB"/>
    <w:rsid w:val="00251851"/>
    <w:rsid w:val="00332FD6"/>
    <w:rsid w:val="003954E9"/>
    <w:rsid w:val="003E453D"/>
    <w:rsid w:val="0041424D"/>
    <w:rsid w:val="00456F0B"/>
    <w:rsid w:val="004F2AEE"/>
    <w:rsid w:val="00552174"/>
    <w:rsid w:val="00552A89"/>
    <w:rsid w:val="005A6FFA"/>
    <w:rsid w:val="005D10E9"/>
    <w:rsid w:val="005E1266"/>
    <w:rsid w:val="00603389"/>
    <w:rsid w:val="00610B79"/>
    <w:rsid w:val="00663408"/>
    <w:rsid w:val="007D24E5"/>
    <w:rsid w:val="00835291"/>
    <w:rsid w:val="008B191E"/>
    <w:rsid w:val="008B2FE8"/>
    <w:rsid w:val="008D1CEB"/>
    <w:rsid w:val="00920799"/>
    <w:rsid w:val="00921DED"/>
    <w:rsid w:val="009442E0"/>
    <w:rsid w:val="0096085E"/>
    <w:rsid w:val="0098326D"/>
    <w:rsid w:val="009C0820"/>
    <w:rsid w:val="009D745F"/>
    <w:rsid w:val="00A66A29"/>
    <w:rsid w:val="00A83CCC"/>
    <w:rsid w:val="00AB13D2"/>
    <w:rsid w:val="00AD5D90"/>
    <w:rsid w:val="00B142DA"/>
    <w:rsid w:val="00B34F3F"/>
    <w:rsid w:val="00CB1325"/>
    <w:rsid w:val="00CF065D"/>
    <w:rsid w:val="00D1491A"/>
    <w:rsid w:val="00D71574"/>
    <w:rsid w:val="00D84C7C"/>
    <w:rsid w:val="00DC2AAE"/>
    <w:rsid w:val="00E13EBB"/>
    <w:rsid w:val="00E92B9C"/>
    <w:rsid w:val="00F72EEC"/>
    <w:rsid w:val="00F87015"/>
    <w:rsid w:val="00FE53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8AC87"/>
  <w15:docId w15:val="{DDEE0976-B42E-4BF1-9895-771FF7942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bCs/>
      <w:sz w:val="32"/>
      <w:szCs w:val="32"/>
    </w:rPr>
  </w:style>
  <w:style w:type="paragraph" w:styleId="Heading2">
    <w:name w:val="heading 2"/>
    <w:basedOn w:val="Normal"/>
    <w:next w:val="Normal"/>
    <w:uiPriority w:val="9"/>
    <w:semiHidden/>
    <w:unhideWhenUsed/>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1"/>
    </w:pPr>
    <w:rPr>
      <w:b/>
      <w:bCs/>
      <w:sz w:val="28"/>
      <w:szCs w:val="28"/>
    </w:rPr>
  </w:style>
  <w:style w:type="paragraph" w:styleId="Heading3">
    <w:name w:val="heading 3"/>
    <w:basedOn w:val="Normal"/>
    <w:next w:val="Normal"/>
    <w:uiPriority w:val="9"/>
    <w:semiHidden/>
    <w:unhideWhenUsed/>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character" w:styleId="Hyperlink">
    <w:name w:val="Hyperlink"/>
    <w:basedOn w:val="DefaultParagraphFont"/>
    <w:rsid w:val="00050658"/>
    <w:rPr>
      <w:color w:val="0000FF"/>
      <w:u w:val="single"/>
    </w:rPr>
  </w:style>
  <w:style w:type="paragraph" w:styleId="Header">
    <w:name w:val="header"/>
    <w:basedOn w:val="Normal"/>
    <w:link w:val="HeaderChar"/>
    <w:uiPriority w:val="99"/>
    <w:rsid w:val="00EA7C85"/>
    <w:pPr>
      <w:tabs>
        <w:tab w:val="center" w:pos="4320"/>
        <w:tab w:val="right" w:pos="8640"/>
      </w:tabs>
    </w:pPr>
    <w:rPr>
      <w:rFonts w:ascii="Times New Roman" w:hAnsi="Times New Roman"/>
    </w:rPr>
  </w:style>
  <w:style w:type="paragraph" w:styleId="BalloonText">
    <w:name w:val="Balloon Text"/>
    <w:basedOn w:val="Normal"/>
    <w:semiHidden/>
    <w:rsid w:val="00FD7A95"/>
    <w:rPr>
      <w:rFonts w:ascii="Tahoma" w:hAnsi="Tahoma" w:cs="Tahoma"/>
      <w:sz w:val="16"/>
      <w:szCs w:val="16"/>
    </w:rPr>
  </w:style>
  <w:style w:type="paragraph" w:styleId="BodyTextIndent">
    <w:name w:val="Body Text Indent"/>
    <w:basedOn w:val="Normal"/>
    <w:rsid w:val="00D80A54"/>
    <w:pPr>
      <w:spacing w:after="120"/>
      <w:ind w:left="360"/>
    </w:pPr>
  </w:style>
  <w:style w:type="paragraph" w:styleId="NormalWeb">
    <w:name w:val="Normal (Web)"/>
    <w:basedOn w:val="Normal"/>
    <w:uiPriority w:val="99"/>
    <w:rsid w:val="00A23878"/>
    <w:pPr>
      <w:spacing w:before="100" w:beforeAutospacing="1" w:after="100" w:afterAutospacing="1"/>
    </w:pPr>
    <w:rPr>
      <w:rFonts w:ascii="Times New Roman" w:hAnsi="Times New Roman"/>
      <w:color w:val="000000"/>
    </w:rPr>
  </w:style>
  <w:style w:type="paragraph" w:styleId="Footer">
    <w:name w:val="footer"/>
    <w:basedOn w:val="Normal"/>
    <w:link w:val="FooterChar"/>
    <w:uiPriority w:val="99"/>
    <w:rsid w:val="0039282E"/>
    <w:pPr>
      <w:tabs>
        <w:tab w:val="center" w:pos="4320"/>
        <w:tab w:val="right" w:pos="8640"/>
      </w:tabs>
    </w:pPr>
    <w:rPr>
      <w:rFonts w:ascii="Times New Roman" w:hAnsi="Times New Roman"/>
    </w:rPr>
  </w:style>
  <w:style w:type="character" w:styleId="Strong">
    <w:name w:val="Strong"/>
    <w:basedOn w:val="DefaultParagraphFont"/>
    <w:uiPriority w:val="22"/>
    <w:qFormat/>
    <w:rsid w:val="00FB25C6"/>
    <w:rPr>
      <w:b/>
      <w:bCs/>
    </w:rPr>
  </w:style>
  <w:style w:type="character" w:customStyle="1" w:styleId="FooterChar">
    <w:name w:val="Footer Char"/>
    <w:basedOn w:val="DefaultParagraphFont"/>
    <w:link w:val="Footer"/>
    <w:uiPriority w:val="99"/>
    <w:rsid w:val="00963A5F"/>
    <w:rPr>
      <w:sz w:val="24"/>
      <w:szCs w:val="24"/>
    </w:rPr>
  </w:style>
  <w:style w:type="character" w:styleId="CommentReference">
    <w:name w:val="annotation reference"/>
    <w:basedOn w:val="DefaultParagraphFont"/>
    <w:rsid w:val="00806D90"/>
    <w:rPr>
      <w:sz w:val="16"/>
      <w:szCs w:val="16"/>
    </w:rPr>
  </w:style>
  <w:style w:type="paragraph" w:styleId="CommentText">
    <w:name w:val="annotation text"/>
    <w:basedOn w:val="Normal"/>
    <w:link w:val="CommentTextChar"/>
    <w:rsid w:val="00806D90"/>
    <w:rPr>
      <w:sz w:val="20"/>
    </w:rPr>
  </w:style>
  <w:style w:type="character" w:customStyle="1" w:styleId="CommentTextChar">
    <w:name w:val="Comment Text Char"/>
    <w:basedOn w:val="DefaultParagraphFont"/>
    <w:link w:val="CommentText"/>
    <w:rsid w:val="00806D90"/>
    <w:rPr>
      <w:rFonts w:ascii="Arial" w:hAnsi="Arial"/>
    </w:rPr>
  </w:style>
  <w:style w:type="paragraph" w:styleId="CommentSubject">
    <w:name w:val="annotation subject"/>
    <w:basedOn w:val="CommentText"/>
    <w:next w:val="CommentText"/>
    <w:link w:val="CommentSubjectChar"/>
    <w:rsid w:val="00806D90"/>
    <w:rPr>
      <w:b/>
      <w:bCs/>
    </w:rPr>
  </w:style>
  <w:style w:type="character" w:customStyle="1" w:styleId="CommentSubjectChar">
    <w:name w:val="Comment Subject Char"/>
    <w:basedOn w:val="CommentTextChar"/>
    <w:link w:val="CommentSubject"/>
    <w:rsid w:val="00806D90"/>
    <w:rPr>
      <w:rFonts w:ascii="Arial" w:hAnsi="Arial"/>
      <w:b/>
      <w:bCs/>
    </w:rPr>
  </w:style>
  <w:style w:type="paragraph" w:customStyle="1" w:styleId="Default">
    <w:name w:val="Default"/>
    <w:basedOn w:val="Normal"/>
    <w:rsid w:val="00521918"/>
    <w:rPr>
      <w:rFonts w:ascii="Helvetica" w:eastAsiaTheme="minorHAnsi" w:hAnsi="Helvetica" w:cs="Helvetica"/>
      <w:color w:val="000000"/>
      <w:sz w:val="22"/>
      <w:szCs w:val="22"/>
    </w:rPr>
  </w:style>
  <w:style w:type="character" w:styleId="FollowedHyperlink">
    <w:name w:val="FollowedHyperlink"/>
    <w:basedOn w:val="DefaultParagraphFont"/>
    <w:semiHidden/>
    <w:unhideWhenUsed/>
    <w:rsid w:val="00D362DE"/>
    <w:rPr>
      <w:color w:val="800080" w:themeColor="followedHyperlink"/>
      <w:u w:val="single"/>
    </w:rPr>
  </w:style>
  <w:style w:type="character" w:customStyle="1" w:styleId="HeaderChar">
    <w:name w:val="Header Char"/>
    <w:basedOn w:val="DefaultParagraphFont"/>
    <w:link w:val="Header"/>
    <w:uiPriority w:val="99"/>
    <w:rsid w:val="00AA5BE7"/>
    <w:rPr>
      <w:sz w:val="24"/>
      <w:szCs w:val="24"/>
    </w:rPr>
  </w:style>
  <w:style w:type="paragraph" w:styleId="ListParagraph">
    <w:name w:val="List Paragraph"/>
    <w:basedOn w:val="Normal"/>
    <w:uiPriority w:val="34"/>
    <w:qFormat/>
    <w:rsid w:val="00AA5BE7"/>
    <w:pPr>
      <w:ind w:left="720"/>
      <w:contextualSpacing/>
    </w:pPr>
    <w:rPr>
      <w:rFonts w:ascii="Times New Roman" w:hAnsi="Times New Roman"/>
    </w:rPr>
  </w:style>
  <w:style w:type="paragraph" w:styleId="PlainText">
    <w:name w:val="Plain Text"/>
    <w:basedOn w:val="Normal"/>
    <w:link w:val="PlainTextChar"/>
    <w:uiPriority w:val="99"/>
    <w:unhideWhenUsed/>
    <w:rsid w:val="0078208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78208C"/>
    <w:rPr>
      <w:rFonts w:ascii="Calibri" w:eastAsiaTheme="minorHAnsi" w:hAnsi="Calibri" w:cs="Consolas"/>
      <w:sz w:val="22"/>
      <w:szCs w:val="21"/>
    </w:rPr>
  </w:style>
  <w:style w:type="paragraph" w:customStyle="1" w:styleId="s8">
    <w:name w:val="s8"/>
    <w:basedOn w:val="Normal"/>
    <w:uiPriority w:val="99"/>
    <w:semiHidden/>
    <w:rsid w:val="00034334"/>
    <w:pPr>
      <w:spacing w:before="100" w:beforeAutospacing="1" w:after="100" w:afterAutospacing="1"/>
    </w:pPr>
    <w:rPr>
      <w:rFonts w:ascii="Calibri" w:eastAsiaTheme="minorHAnsi" w:hAnsi="Calibri"/>
      <w:sz w:val="22"/>
      <w:szCs w:val="22"/>
    </w:rPr>
  </w:style>
  <w:style w:type="character" w:customStyle="1" w:styleId="bumpedfont15">
    <w:name w:val="bumpedfont15"/>
    <w:basedOn w:val="DefaultParagraphFont"/>
    <w:rsid w:val="00034334"/>
  </w:style>
  <w:style w:type="character" w:styleId="UnresolvedMention">
    <w:name w:val="Unresolved Mention"/>
    <w:basedOn w:val="DefaultParagraphFont"/>
    <w:uiPriority w:val="99"/>
    <w:semiHidden/>
    <w:unhideWhenUsed/>
    <w:rsid w:val="00607A89"/>
    <w:rPr>
      <w:color w:val="605E5C"/>
      <w:shd w:val="clear" w:color="auto" w:fill="E1DFDD"/>
    </w:rPr>
  </w:style>
  <w:style w:type="paragraph" w:styleId="Revision">
    <w:name w:val="Revision"/>
    <w:hidden/>
    <w:uiPriority w:val="99"/>
    <w:semiHidden/>
    <w:rsid w:val="000B1C12"/>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ederalpremium.com/merchandise/gun-cases-and-bags/1002165.html"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media@tkghunt.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federalpremium.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federalpremium.com" TargetMode="External"/><Relationship Id="rId4" Type="http://schemas.openxmlformats.org/officeDocument/2006/relationships/webSettings" Target="webSettings.xml"/><Relationship Id="rId9" Type="http://schemas.openxmlformats.org/officeDocument/2006/relationships/hyperlink" Target="https://www.federalpremium.com/merchandise/gun-cases-and-bags/1002166.htm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CV004Z4+94i9OOkc1A41un0qZg==">CgMxLjA4AHIhMWt5ZW9Pclk0aGpva1pPT3dWZVF6MExGYjQ0RzNjRTRk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2</Pages>
  <Words>550</Words>
  <Characters>3135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Vista Outdoor</Company>
  <LinksUpToDate>false</LinksUpToDate>
  <CharactersWithSpaces>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e41594</dc:creator>
  <cp:lastModifiedBy>J.J. Reich</cp:lastModifiedBy>
  <cp:revision>15</cp:revision>
  <dcterms:created xsi:type="dcterms:W3CDTF">2026-06-09T20:41:00Z</dcterms:created>
  <dcterms:modified xsi:type="dcterms:W3CDTF">2026-06-30T20:17:00Z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244986a4-502c-4f15-932e-cdc70d14d78d</vt:lpwstr>
  </property>
  <property fmtid="{D5CDD505-2E9C-101B-9397-08002B2CF9AE}" pid="3" name="ATKCategory">
    <vt:lpwstr>Alliant Techsystems Proprietary - Unmarked</vt:lpwstr>
  </property>
  <property fmtid="{D5CDD505-2E9C-101B-9397-08002B2CF9AE}" pid="4" name="GrammarlyDocumentId">
    <vt:lpwstr>87629142130ee4e447e55fd5e0ad1ff88f2604faab829db084c0f4f0be321f1e</vt:lpwstr>
  </property>
</Properties>
</file>