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7AA71" w14:textId="77777777" w:rsidR="004235CF" w:rsidRDefault="007C4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 </w:t>
      </w:r>
      <w:r>
        <w:rPr>
          <w:noProof/>
        </w:rPr>
        <w:drawing>
          <wp:inline distT="0" distB="0" distL="0" distR="0" wp14:anchorId="720DCC29" wp14:editId="165E338A">
            <wp:extent cx="3022757" cy="828459"/>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022757" cy="828459"/>
                    </a:xfrm>
                    <a:prstGeom prst="rect">
                      <a:avLst/>
                    </a:prstGeom>
                    <a:ln/>
                  </pic:spPr>
                </pic:pic>
              </a:graphicData>
            </a:graphic>
          </wp:inline>
        </w:drawing>
      </w:r>
    </w:p>
    <w:p w14:paraId="2D229395" w14:textId="77777777" w:rsidR="004235CF" w:rsidRDefault="007C4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r>
      <w:r>
        <w:tab/>
      </w:r>
      <w:r>
        <w:tab/>
      </w:r>
      <w:r>
        <w:tab/>
      </w:r>
      <w:r>
        <w:tab/>
      </w:r>
      <w:r>
        <w:tab/>
      </w:r>
      <w:r>
        <w:tab/>
      </w:r>
      <w:r>
        <w:tab/>
      </w:r>
      <w:r>
        <w:tab/>
      </w:r>
      <w:r>
        <w:tab/>
      </w:r>
      <w:r>
        <w:tab/>
      </w:r>
      <w:r>
        <w:tab/>
      </w:r>
      <w:r>
        <w:tab/>
        <w:t xml:space="preserve"> </w:t>
      </w:r>
    </w:p>
    <w:p w14:paraId="03A2FD38" w14:textId="77777777" w:rsidR="00C66263" w:rsidRDefault="007C4B73" w:rsidP="00C662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FOR IMMEDIATE RELEASE </w:t>
      </w:r>
    </w:p>
    <w:p w14:paraId="24C3411D" w14:textId="021BE814" w:rsidR="00C66263" w:rsidRPr="00C66263" w:rsidRDefault="007C4B73" w:rsidP="00C662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rPr>
      </w:pPr>
      <w:r>
        <w:tab/>
      </w:r>
      <w:r>
        <w:tab/>
        <w:t xml:space="preserve"> </w:t>
      </w:r>
      <w:r>
        <w:tab/>
      </w:r>
      <w:r>
        <w:tab/>
        <w:t xml:space="preserve"> </w:t>
      </w:r>
    </w:p>
    <w:p w14:paraId="71368700" w14:textId="3A99439A" w:rsidR="00C66263" w:rsidRDefault="007C4B73" w:rsidP="00C66263">
      <w:pPr>
        <w:spacing w:before="240" w:after="240"/>
        <w:jc w:val="center"/>
        <w:rPr>
          <w:b/>
          <w:bCs/>
          <w:sz w:val="28"/>
          <w:szCs w:val="28"/>
        </w:rPr>
      </w:pPr>
      <w:r>
        <w:rPr>
          <w:b/>
          <w:bCs/>
          <w:sz w:val="28"/>
          <w:szCs w:val="28"/>
        </w:rPr>
        <w:t>Federal</w:t>
      </w:r>
      <w:r w:rsidR="00876354">
        <w:rPr>
          <w:b/>
          <w:bCs/>
          <w:sz w:val="28"/>
          <w:szCs w:val="28"/>
        </w:rPr>
        <w:t xml:space="preserve"> </w:t>
      </w:r>
      <w:r w:rsidR="00907569">
        <w:rPr>
          <w:b/>
          <w:bCs/>
          <w:sz w:val="28"/>
          <w:szCs w:val="28"/>
        </w:rPr>
        <w:t xml:space="preserve">Ammunition </w:t>
      </w:r>
      <w:r w:rsidR="00CB3F6F">
        <w:rPr>
          <w:b/>
          <w:bCs/>
          <w:sz w:val="28"/>
          <w:szCs w:val="28"/>
        </w:rPr>
        <w:t xml:space="preserve">Launches </w:t>
      </w:r>
      <w:r w:rsidR="00907569">
        <w:rPr>
          <w:b/>
          <w:bCs/>
          <w:sz w:val="28"/>
          <w:szCs w:val="28"/>
        </w:rPr>
        <w:t>Henry Cattleman Special Edition</w:t>
      </w:r>
    </w:p>
    <w:p w14:paraId="519CC8FA" w14:textId="013F2E2D" w:rsidR="00907569" w:rsidRDefault="007C4B73" w:rsidP="00907569">
      <w:r>
        <w:rPr>
          <w:b/>
          <w:bCs/>
        </w:rPr>
        <w:t>ANOKA, Minnesota –</w:t>
      </w:r>
      <w:r w:rsidR="00876354">
        <w:rPr>
          <w:b/>
          <w:bCs/>
        </w:rPr>
        <w:t xml:space="preserve"> </w:t>
      </w:r>
      <w:r w:rsidR="00CB3F6F">
        <w:rPr>
          <w:b/>
          <w:bCs/>
        </w:rPr>
        <w:t xml:space="preserve">February </w:t>
      </w:r>
      <w:r w:rsidR="00BA1756">
        <w:rPr>
          <w:b/>
          <w:bCs/>
        </w:rPr>
        <w:t>3</w:t>
      </w:r>
      <w:r w:rsidR="00876354">
        <w:rPr>
          <w:b/>
          <w:bCs/>
        </w:rPr>
        <w:t xml:space="preserve">, 2026 </w:t>
      </w:r>
      <w:r>
        <w:rPr>
          <w:b/>
          <w:bCs/>
        </w:rPr>
        <w:t xml:space="preserve">– </w:t>
      </w:r>
      <w:r w:rsidR="00907569">
        <w:t xml:space="preserve">Federal Ammunition launches </w:t>
      </w:r>
      <w:r w:rsidR="00112B32">
        <w:t xml:space="preserve">a </w:t>
      </w:r>
      <w:r w:rsidR="00907569">
        <w:t xml:space="preserve">limited-edition, commemorative, collectible packaging to pair with Henry’s </w:t>
      </w:r>
      <w:r w:rsidR="00907569" w:rsidRPr="009B343F">
        <w:t>American Cattleman</w:t>
      </w:r>
      <w:r w:rsidR="00163031" w:rsidRPr="009B343F">
        <w:t xml:space="preserve"> Tribute Edition Rifle</w:t>
      </w:r>
      <w:r w:rsidR="00907569">
        <w:t xml:space="preserve">. </w:t>
      </w:r>
      <w:r w:rsidR="00907569" w:rsidRPr="00D033B0">
        <w:t xml:space="preserve">The </w:t>
      </w:r>
      <w:r w:rsidR="00907569">
        <w:t xml:space="preserve">new 150-grain, </w:t>
      </w:r>
      <w:r w:rsidR="00907569" w:rsidRPr="00D033B0">
        <w:t>30-30 Win. offering features a bonded soft-point bullet</w:t>
      </w:r>
      <w:r w:rsidR="00E5607A">
        <w:t>,</w:t>
      </w:r>
      <w:r w:rsidR="00907569" w:rsidRPr="00D033B0">
        <w:t xml:space="preserve"> and the nickel-plated case’s unique geometry ensures smooth, reliable feeding through the rifle. </w:t>
      </w:r>
    </w:p>
    <w:p w14:paraId="770B913B" w14:textId="1ED8F86F" w:rsidR="00907569" w:rsidRDefault="00D033B0" w:rsidP="00907569">
      <w:pPr>
        <w:spacing w:before="240" w:after="240"/>
      </w:pPr>
      <w:r>
        <w:t>“</w:t>
      </w:r>
      <w:r w:rsidRPr="00D033B0">
        <w:t>Whether you’re looking to hunt deer, hogs</w:t>
      </w:r>
      <w:r w:rsidR="00A62BC2">
        <w:t xml:space="preserve">, </w:t>
      </w:r>
      <w:r w:rsidRPr="00D033B0">
        <w:t>and other big game, or just channel your inner cowboy, Federal and Henry Repeating Arms have the combination you need</w:t>
      </w:r>
      <w:r>
        <w:t>,” said Federal’s Marketing Director Brian Anders</w:t>
      </w:r>
      <w:r w:rsidR="00BA5CCA">
        <w:t>o</w:t>
      </w:r>
      <w:r>
        <w:t>n.</w:t>
      </w:r>
      <w:r w:rsidRPr="00D033B0">
        <w:t xml:space="preserve"> </w:t>
      </w:r>
      <w:r>
        <w:t>“</w:t>
      </w:r>
      <w:r w:rsidRPr="00D033B0">
        <w:t>The two iconic brands have collaborated on a new load for Henry’s American Cattleman lever-action rifle. </w:t>
      </w:r>
      <w:r w:rsidR="00CB3F6F">
        <w:t>We, at Federal, are excited about this collaboration.”</w:t>
      </w:r>
    </w:p>
    <w:p w14:paraId="3086AB69" w14:textId="7A944AE0" w:rsidR="00BA5CCA" w:rsidRDefault="00907569" w:rsidP="00BA5CCA">
      <w:r>
        <w:t>This new product</w:t>
      </w:r>
      <w:r w:rsidR="00A62BC2">
        <w:t>, designed in collaboration with Henry Repeating Arms for its American Cattleman rifle,</w:t>
      </w:r>
      <w:r>
        <w:t xml:space="preserve"> boasts a muzzle velocity of 2,390 fps. It</w:t>
      </w:r>
      <w:r w:rsidR="00A62BC2">
        <w:t xml:space="preserve"> features a</w:t>
      </w:r>
      <w:r>
        <w:t xml:space="preserve"> b</w:t>
      </w:r>
      <w:r w:rsidR="00BA5CCA">
        <w:t>onded soft-point bullet</w:t>
      </w:r>
      <w:r w:rsidR="00A62BC2">
        <w:t xml:space="preserve"> that</w:t>
      </w:r>
      <w:r w:rsidR="00BA5CCA">
        <w:t xml:space="preserve"> expands reliably and penetrates deep</w:t>
      </w:r>
      <w:r>
        <w:t xml:space="preserve">. The </w:t>
      </w:r>
      <w:r w:rsidR="00A62BC2">
        <w:t>n</w:t>
      </w:r>
      <w:r w:rsidR="00BA5CCA">
        <w:t>ickel-plated case</w:t>
      </w:r>
      <w:r>
        <w:t xml:space="preserve"> is s</w:t>
      </w:r>
      <w:r w:rsidR="00BA5CCA">
        <w:t>pecially designed for more reliable feeding in lever-action rifles</w:t>
      </w:r>
      <w:r>
        <w:t>. It is packaged in 20-count boxes and is m</w:t>
      </w:r>
      <w:r w:rsidR="00BA5CCA">
        <w:t>ade in the USA</w:t>
      </w:r>
      <w:r>
        <w:t>.</w:t>
      </w:r>
    </w:p>
    <w:p w14:paraId="64F46CA1" w14:textId="77777777" w:rsidR="00907569" w:rsidRDefault="00907569" w:rsidP="00BA5CCA"/>
    <w:p w14:paraId="2C824085" w14:textId="77777777" w:rsidR="009B343F" w:rsidRDefault="00907569" w:rsidP="00907569">
      <w:r>
        <w:t>Th</w:t>
      </w:r>
      <w:r w:rsidR="00A62BC2">
        <w:t>is new product will be on display at the Henry Repeating Arms booth at CattleCon 2026. This event</w:t>
      </w:r>
      <w:r>
        <w:t xml:space="preserve"> is the Cattle Industry Convention </w:t>
      </w:r>
      <w:r w:rsidR="00A62BC2">
        <w:t xml:space="preserve">and the National Cattlemen's Beef Association’s (NCBA) </w:t>
      </w:r>
      <w:r>
        <w:t>Trade Show</w:t>
      </w:r>
      <w:r w:rsidR="00A62BC2">
        <w:t>. The event is</w:t>
      </w:r>
      <w:r>
        <w:t xml:space="preserve"> </w:t>
      </w:r>
      <w:r w:rsidR="00A62BC2">
        <w:t xml:space="preserve">at the Music City Center in downtown Nashville, Tennessee, </w:t>
      </w:r>
      <w:r w:rsidR="00C66263">
        <w:t>from</w:t>
      </w:r>
      <w:r w:rsidR="00A62BC2">
        <w:t xml:space="preserve"> February 3</w:t>
      </w:r>
      <w:r w:rsidR="005F2E01">
        <w:t>-</w:t>
      </w:r>
      <w:r w:rsidR="00A62BC2">
        <w:t>5, 2026.</w:t>
      </w:r>
      <w:r w:rsidR="009B343F">
        <w:t xml:space="preserve"> </w:t>
      </w:r>
    </w:p>
    <w:p w14:paraId="2F97338C" w14:textId="77777777" w:rsidR="009B343F" w:rsidRDefault="009B343F" w:rsidP="00907569"/>
    <w:p w14:paraId="586721A4" w14:textId="5A574B31" w:rsidR="00D033B0" w:rsidRDefault="00D033B0" w:rsidP="00D033B0">
      <w:r w:rsidRPr="00B02917">
        <w:t xml:space="preserve">To learn more about </w:t>
      </w:r>
      <w:r w:rsidR="009B343F">
        <w:t>Federal’s Cattleman Edition ammunition</w:t>
      </w:r>
      <w:r w:rsidRPr="00B02917">
        <w:t xml:space="preserve"> and all the new</w:t>
      </w:r>
      <w:r w:rsidR="009B343F">
        <w:t xml:space="preserve"> products</w:t>
      </w:r>
      <w:r w:rsidRPr="00B02917">
        <w:t xml:space="preserve"> </w:t>
      </w:r>
      <w:r>
        <w:t xml:space="preserve">from Federal Ammunition </w:t>
      </w:r>
      <w:r w:rsidRPr="00B02917">
        <w:t xml:space="preserve">for 2026, visit </w:t>
      </w:r>
      <w:hyperlink r:id="rId8" w:history="1">
        <w:r w:rsidRPr="00D033B0">
          <w:rPr>
            <w:rStyle w:val="Hyperlink"/>
          </w:rPr>
          <w:t>New Products | Federal Premium</w:t>
        </w:r>
      </w:hyperlink>
      <w:r>
        <w:t>.</w:t>
      </w:r>
      <w:r w:rsidR="009B343F">
        <w:t xml:space="preserve"> To learn more about the Henry’s rifle, visit </w:t>
      </w:r>
      <w:hyperlink r:id="rId9" w:history="1">
        <w:r w:rsidR="009B343F" w:rsidRPr="009B343F">
          <w:rPr>
            <w:rStyle w:val="Hyperlink"/>
          </w:rPr>
          <w:t>American Cattleman Tribute Edition Rifle | Henry Repeating Arms</w:t>
        </w:r>
      </w:hyperlink>
      <w:r w:rsidR="009B343F">
        <w:t>.</w:t>
      </w:r>
    </w:p>
    <w:p w14:paraId="2617EE23" w14:textId="77777777" w:rsidR="00E67315" w:rsidRPr="00E91CEC" w:rsidRDefault="00E67315" w:rsidP="00E67315">
      <w:pPr>
        <w:pBdr>
          <w:top w:val="nil"/>
          <w:left w:val="nil"/>
          <w:bottom w:val="nil"/>
          <w:right w:val="nil"/>
          <w:between w:val="nil"/>
        </w:pBdr>
        <w:rPr>
          <w:lang w:val="en-US"/>
        </w:rPr>
      </w:pPr>
    </w:p>
    <w:p w14:paraId="7F176EA2" w14:textId="77777777" w:rsidR="00E67315" w:rsidRPr="00E91CEC" w:rsidRDefault="00E67315" w:rsidP="00E67315">
      <w:pPr>
        <w:pBdr>
          <w:top w:val="nil"/>
          <w:left w:val="nil"/>
          <w:bottom w:val="nil"/>
          <w:right w:val="nil"/>
          <w:between w:val="nil"/>
        </w:pBdr>
        <w:rPr>
          <w:lang w:val="en-US"/>
        </w:rPr>
      </w:pPr>
      <w:r w:rsidRPr="00E91CEC">
        <w:rPr>
          <w:lang w:val="en-US"/>
        </w:rPr>
        <w:t xml:space="preserve">Federal Ammunition products are available at dealers nationwide and online. For more information on all Federal products and to sign up for notifications about new product availability, rebate promotions, and other brand news via email, visit </w:t>
      </w:r>
      <w:hyperlink r:id="rId10" w:history="1">
        <w:r w:rsidRPr="00E91CEC">
          <w:rPr>
            <w:rStyle w:val="Hyperlink"/>
            <w:lang w:val="en-US"/>
          </w:rPr>
          <w:t>www.federalpremium.com</w:t>
        </w:r>
      </w:hyperlink>
      <w:r w:rsidRPr="00E91CEC">
        <w:rPr>
          <w:lang w:val="en-US"/>
        </w:rPr>
        <w:t>.</w:t>
      </w:r>
    </w:p>
    <w:p w14:paraId="60D82D26" w14:textId="77777777" w:rsidR="004235CF" w:rsidRDefault="004235CF">
      <w:pPr>
        <w:pBdr>
          <w:top w:val="nil"/>
          <w:left w:val="nil"/>
          <w:bottom w:val="nil"/>
          <w:right w:val="nil"/>
          <w:between w:val="nil"/>
        </w:pBdr>
        <w:rPr>
          <w:color w:val="000000"/>
        </w:rPr>
      </w:pPr>
    </w:p>
    <w:p w14:paraId="20319251" w14:textId="77777777" w:rsidR="00E67315" w:rsidRDefault="00E67315">
      <w:pPr>
        <w:pBdr>
          <w:top w:val="nil"/>
          <w:left w:val="nil"/>
          <w:bottom w:val="nil"/>
          <w:right w:val="nil"/>
          <w:between w:val="nil"/>
        </w:pBdr>
        <w:rPr>
          <w:color w:val="000000"/>
        </w:rPr>
      </w:pPr>
    </w:p>
    <w:p w14:paraId="60490310" w14:textId="77777777" w:rsidR="004235CF" w:rsidRDefault="007C4B73">
      <w:pPr>
        <w:pBdr>
          <w:top w:val="nil"/>
          <w:left w:val="nil"/>
          <w:bottom w:val="nil"/>
          <w:right w:val="nil"/>
          <w:between w:val="nil"/>
        </w:pBdr>
      </w:pPr>
      <w:r>
        <w:rPr>
          <w:b/>
          <w:bCs/>
          <w:color w:val="000000"/>
        </w:rPr>
        <w:lastRenderedPageBreak/>
        <w:t>Press Release Contact:</w:t>
      </w:r>
      <w:r>
        <w:rPr>
          <w:color w:val="000000"/>
        </w:rPr>
        <w:t xml:space="preserve"> JJ Reich</w:t>
      </w:r>
      <w:r>
        <w:rPr>
          <w:color w:val="000000"/>
        </w:rPr>
        <w:br/>
        <w:t>Senior Manager – Press Relations</w:t>
      </w:r>
      <w:r>
        <w:rPr>
          <w:color w:val="000000"/>
        </w:rPr>
        <w:br/>
        <w:t xml:space="preserve">E-mail: </w:t>
      </w:r>
      <w:hyperlink r:id="rId11">
        <w:r>
          <w:rPr>
            <w:color w:val="0000FF"/>
            <w:u w:val="single"/>
          </w:rPr>
          <w:t>media@tkghunt.com</w:t>
        </w:r>
      </w:hyperlink>
    </w:p>
    <w:p w14:paraId="482E23CA" w14:textId="77777777" w:rsidR="009B343F" w:rsidRDefault="009B343F">
      <w:pPr>
        <w:pBdr>
          <w:top w:val="nil"/>
          <w:left w:val="nil"/>
          <w:bottom w:val="nil"/>
          <w:right w:val="nil"/>
          <w:between w:val="nil"/>
        </w:pBdr>
        <w:rPr>
          <w:b/>
          <w:bCs/>
          <w:color w:val="000000"/>
        </w:rPr>
      </w:pPr>
    </w:p>
    <w:p w14:paraId="3C35DA2D" w14:textId="77777777" w:rsidR="009B343F" w:rsidRDefault="009B343F">
      <w:pPr>
        <w:pBdr>
          <w:top w:val="nil"/>
          <w:left w:val="nil"/>
          <w:bottom w:val="nil"/>
          <w:right w:val="nil"/>
          <w:between w:val="nil"/>
        </w:pBdr>
        <w:rPr>
          <w:b/>
          <w:bCs/>
          <w:color w:val="000000"/>
        </w:rPr>
      </w:pPr>
    </w:p>
    <w:p w14:paraId="73A4D308" w14:textId="2D1FE8E1" w:rsidR="004235CF" w:rsidRDefault="007C4B73">
      <w:pPr>
        <w:pBdr>
          <w:top w:val="nil"/>
          <w:left w:val="nil"/>
          <w:bottom w:val="nil"/>
          <w:right w:val="nil"/>
          <w:between w:val="nil"/>
        </w:pBdr>
        <w:rPr>
          <w:color w:val="000000"/>
        </w:rPr>
      </w:pPr>
      <w:r>
        <w:rPr>
          <w:b/>
          <w:bCs/>
          <w:color w:val="000000"/>
        </w:rPr>
        <w:t>About Federal Ammunition</w:t>
      </w:r>
      <w:r>
        <w:rPr>
          <w:color w:val="000000"/>
        </w:rPr>
        <w:br/>
        <w:t>Federal, headquartered in Anoka, MN, is an ammunition brand of The Kinetic Group, owned by CSG, a globally diversified industrial group based in Prague, Czech Republic. Since 1922, Federal has been a leader in ammunition innovation, delivering high-quality sporting and hunting products to shooters worldwide. With a commitment to conservation and the outdoor community, Federal continues to manufacture industry-leading ammunition that enhances the shooting experience while supporting outdoor traditions.</w:t>
      </w:r>
    </w:p>
    <w:p w14:paraId="1540CD39" w14:textId="77777777" w:rsidR="004235CF" w:rsidRDefault="004235CF"/>
    <w:sectPr w:rsidR="004235CF">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04A9E" w14:textId="77777777" w:rsidR="00C60EB5" w:rsidRDefault="00C60EB5">
      <w:r>
        <w:separator/>
      </w:r>
    </w:p>
  </w:endnote>
  <w:endnote w:type="continuationSeparator" w:id="0">
    <w:p w14:paraId="244C942A" w14:textId="77777777" w:rsidR="00C60EB5" w:rsidRDefault="00C60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DAC493E-626E-44E9-91C3-4EF3FC861F86}"/>
  </w:font>
  <w:font w:name="Helvetica">
    <w:panose1 w:val="020B0504020202020204"/>
    <w:charset w:val="00"/>
    <w:family w:val="swiss"/>
    <w:pitch w:val="variable"/>
    <w:sig w:usb0="E0002EFF" w:usb1="C000785B" w:usb2="00000009" w:usb3="00000000" w:csb0="000001FF" w:csb1="00000000"/>
    <w:embedRegular r:id="rId2" w:fontKey="{332C3F9A-CA83-405E-938D-C9146A098685}"/>
  </w:font>
  <w:font w:name="Calibri">
    <w:panose1 w:val="020F0502020204030204"/>
    <w:charset w:val="00"/>
    <w:family w:val="swiss"/>
    <w:pitch w:val="variable"/>
    <w:sig w:usb0="E4002EFF" w:usb1="C200247B" w:usb2="00000009" w:usb3="00000000" w:csb0="000001FF" w:csb1="00000000"/>
    <w:embedRegular r:id="rId3" w:fontKey="{CBC886EE-C7EB-4DB9-B2CB-A81CC9FE6B36}"/>
  </w:font>
  <w:font w:name="Consolas">
    <w:panose1 w:val="020B0609020204030204"/>
    <w:charset w:val="00"/>
    <w:family w:val="modern"/>
    <w:pitch w:val="fixed"/>
    <w:sig w:usb0="E00006FF" w:usb1="0000FCFF" w:usb2="00000001" w:usb3="00000000" w:csb0="0000019F" w:csb1="00000000"/>
    <w:embedRegular r:id="rId4" w:fontKey="{766BD274-E06A-4541-BF2C-57A3BF39AF3C}"/>
  </w:font>
  <w:font w:name="Georgia">
    <w:panose1 w:val="02040502050405020303"/>
    <w:charset w:val="00"/>
    <w:family w:val="roman"/>
    <w:pitch w:val="variable"/>
    <w:sig w:usb0="00000287" w:usb1="00000000" w:usb2="00000000" w:usb3="00000000" w:csb0="0000009F" w:csb1="00000000"/>
    <w:embedItalic r:id="rId5" w:fontKey="{032AD408-6B99-438A-9BE3-916213FB0D6F}"/>
  </w:font>
  <w:font w:name="Cambria">
    <w:panose1 w:val="02040503050406030204"/>
    <w:charset w:val="00"/>
    <w:family w:val="roman"/>
    <w:pitch w:val="variable"/>
    <w:sig w:usb0="E00006FF" w:usb1="420024FF" w:usb2="02000000" w:usb3="00000000" w:csb0="0000019F" w:csb1="00000000"/>
    <w:embedRegular r:id="rId6" w:fontKey="{C9E69024-49BA-45F4-9D35-E233870BC7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863EF" w14:textId="77777777" w:rsidR="004235CF" w:rsidRDefault="007C4B73">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PAGE</w:instrText>
    </w:r>
    <w:r>
      <w:rPr>
        <w:rFonts w:ascii="Times New Roman" w:eastAsia="Times New Roman" w:hAnsi="Times New Roman" w:cs="Times New Roman"/>
        <w:b/>
        <w:bCs/>
        <w:color w:val="000000"/>
      </w:rPr>
      <w:fldChar w:fldCharType="separate"/>
    </w:r>
    <w:r w:rsidR="00876354">
      <w:rPr>
        <w:rFonts w:ascii="Times New Roman" w:eastAsia="Times New Roman" w:hAnsi="Times New Roman" w:cs="Times New Roman"/>
        <w:b/>
        <w:bCs/>
        <w:noProof/>
        <w:color w:val="000000"/>
      </w:rPr>
      <w:t>1</w:t>
    </w:r>
    <w:r>
      <w:rPr>
        <w:rFonts w:ascii="Times New Roman" w:eastAsia="Times New Roman" w:hAnsi="Times New Roman" w:cs="Times New Roman"/>
        <w:b/>
        <w:bCs/>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NUMPAGES</w:instrText>
    </w:r>
    <w:r>
      <w:rPr>
        <w:rFonts w:ascii="Times New Roman" w:eastAsia="Times New Roman" w:hAnsi="Times New Roman" w:cs="Times New Roman"/>
        <w:b/>
        <w:bCs/>
        <w:color w:val="000000"/>
      </w:rPr>
      <w:fldChar w:fldCharType="separate"/>
    </w:r>
    <w:r w:rsidR="00876354">
      <w:rPr>
        <w:rFonts w:ascii="Times New Roman" w:eastAsia="Times New Roman" w:hAnsi="Times New Roman" w:cs="Times New Roman"/>
        <w:b/>
        <w:bCs/>
        <w:noProof/>
        <w:color w:val="000000"/>
      </w:rPr>
      <w:t>2</w:t>
    </w:r>
    <w:r>
      <w:rPr>
        <w:rFonts w:ascii="Times New Roman" w:eastAsia="Times New Roman" w:hAnsi="Times New Roman" w:cs="Times New Roman"/>
        <w:b/>
        <w:bCs/>
        <w:color w:val="000000"/>
      </w:rPr>
      <w:fldChar w:fldCharType="end"/>
    </w:r>
  </w:p>
  <w:p w14:paraId="34FE7A8D" w14:textId="77777777" w:rsidR="004235CF" w:rsidRDefault="004235CF">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6B5BB" w14:textId="77777777" w:rsidR="00C60EB5" w:rsidRDefault="00C60EB5">
      <w:r>
        <w:separator/>
      </w:r>
    </w:p>
  </w:footnote>
  <w:footnote w:type="continuationSeparator" w:id="0">
    <w:p w14:paraId="1B20B67E" w14:textId="77777777" w:rsidR="00C60EB5" w:rsidRDefault="00C60E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5CF"/>
    <w:rsid w:val="00112B32"/>
    <w:rsid w:val="00163031"/>
    <w:rsid w:val="00233310"/>
    <w:rsid w:val="0026233A"/>
    <w:rsid w:val="00386499"/>
    <w:rsid w:val="004235CF"/>
    <w:rsid w:val="0045533E"/>
    <w:rsid w:val="004779C1"/>
    <w:rsid w:val="004F411D"/>
    <w:rsid w:val="005C1487"/>
    <w:rsid w:val="005F2E01"/>
    <w:rsid w:val="00605ACB"/>
    <w:rsid w:val="0066585D"/>
    <w:rsid w:val="006919F6"/>
    <w:rsid w:val="007C4B73"/>
    <w:rsid w:val="00852EA8"/>
    <w:rsid w:val="00876354"/>
    <w:rsid w:val="008F4E45"/>
    <w:rsid w:val="00902EE2"/>
    <w:rsid w:val="00907569"/>
    <w:rsid w:val="00962FFD"/>
    <w:rsid w:val="009B343F"/>
    <w:rsid w:val="009D573E"/>
    <w:rsid w:val="00A62BC2"/>
    <w:rsid w:val="00B90E87"/>
    <w:rsid w:val="00BA1756"/>
    <w:rsid w:val="00BA5CCA"/>
    <w:rsid w:val="00BE1A0A"/>
    <w:rsid w:val="00C60EB5"/>
    <w:rsid w:val="00C66263"/>
    <w:rsid w:val="00C82951"/>
    <w:rsid w:val="00CB3F6F"/>
    <w:rsid w:val="00CD7065"/>
    <w:rsid w:val="00D033B0"/>
    <w:rsid w:val="00D54E86"/>
    <w:rsid w:val="00DC23C4"/>
    <w:rsid w:val="00E06125"/>
    <w:rsid w:val="00E5607A"/>
    <w:rsid w:val="00E67315"/>
    <w:rsid w:val="00F80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A89DF"/>
  <w15:docId w15:val="{90803CAC-086D-4EB0-B5CD-A455DAB5A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32"/>
      <w:szCs w:val="32"/>
    </w:rPr>
  </w:style>
  <w:style w:type="paragraph" w:styleId="Heading2">
    <w:name w:val="heading 2"/>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1"/>
    </w:pPr>
    <w:rPr>
      <w:b/>
      <w:bCs/>
      <w:sz w:val="28"/>
      <w:szCs w:val="28"/>
    </w:rPr>
  </w:style>
  <w:style w:type="paragraph" w:styleId="Heading3">
    <w:name w:val="heading 3"/>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basedOn w:val="DefaultParagraphFont"/>
    <w:rsid w:val="00050658"/>
    <w:rPr>
      <w:color w:val="0000FF"/>
      <w:u w:val="single"/>
    </w:rPr>
  </w:style>
  <w:style w:type="paragraph" w:styleId="Header">
    <w:name w:val="header"/>
    <w:basedOn w:val="Normal"/>
    <w:link w:val="HeaderChar"/>
    <w:uiPriority w:val="99"/>
    <w:rsid w:val="00EA7C85"/>
    <w:pPr>
      <w:tabs>
        <w:tab w:val="center" w:pos="4320"/>
        <w:tab w:val="right" w:pos="8640"/>
      </w:tabs>
    </w:pPr>
    <w:rPr>
      <w:rFonts w:ascii="Times New Roman" w:hAnsi="Times New Roman"/>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uiPriority w:val="99"/>
    <w:rsid w:val="00A23878"/>
    <w:pPr>
      <w:spacing w:before="100" w:beforeAutospacing="1" w:after="100" w:afterAutospacing="1"/>
    </w:pPr>
    <w:rPr>
      <w:rFonts w:ascii="Times New Roman" w:hAnsi="Times New Roman"/>
      <w:color w:val="000000"/>
    </w:rPr>
  </w:style>
  <w:style w:type="paragraph" w:styleId="Footer">
    <w:name w:val="footer"/>
    <w:basedOn w:val="Normal"/>
    <w:link w:val="FooterChar"/>
    <w:uiPriority w:val="99"/>
    <w:rsid w:val="0039282E"/>
    <w:pPr>
      <w:tabs>
        <w:tab w:val="center" w:pos="4320"/>
        <w:tab w:val="right" w:pos="8640"/>
      </w:tabs>
    </w:pPr>
    <w:rPr>
      <w:rFonts w:ascii="Times New Roman" w:hAnsi="Times New Roman"/>
    </w:rPr>
  </w:style>
  <w:style w:type="character" w:styleId="Strong">
    <w:name w:val="Strong"/>
    <w:basedOn w:val="DefaultParagraphFont"/>
    <w:uiPriority w:val="22"/>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HeaderChar">
    <w:name w:val="Header Char"/>
    <w:basedOn w:val="DefaultParagraphFont"/>
    <w:link w:val="Header"/>
    <w:uiPriority w:val="99"/>
    <w:rsid w:val="00AA5BE7"/>
    <w:rPr>
      <w:sz w:val="24"/>
      <w:szCs w:val="24"/>
    </w:rPr>
  </w:style>
  <w:style w:type="paragraph" w:styleId="ListParagraph">
    <w:name w:val="List Paragraph"/>
    <w:basedOn w:val="Normal"/>
    <w:uiPriority w:val="34"/>
    <w:qFormat/>
    <w:rsid w:val="00AA5BE7"/>
    <w:pPr>
      <w:ind w:left="720"/>
      <w:contextualSpacing/>
    </w:pPr>
    <w:rPr>
      <w:rFonts w:ascii="Times New Roman" w:hAnsi="Times New Roman"/>
    </w:rPr>
  </w:style>
  <w:style w:type="paragraph" w:styleId="PlainText">
    <w:name w:val="Plain Text"/>
    <w:basedOn w:val="Normal"/>
    <w:link w:val="PlainTextChar"/>
    <w:uiPriority w:val="99"/>
    <w:unhideWhenUsed/>
    <w:rsid w:val="0078208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78208C"/>
    <w:rPr>
      <w:rFonts w:ascii="Calibri" w:eastAsiaTheme="minorHAnsi" w:hAnsi="Calibri" w:cs="Consolas"/>
      <w:sz w:val="22"/>
      <w:szCs w:val="21"/>
    </w:rPr>
  </w:style>
  <w:style w:type="paragraph" w:customStyle="1" w:styleId="s8">
    <w:name w:val="s8"/>
    <w:basedOn w:val="Normal"/>
    <w:uiPriority w:val="99"/>
    <w:semiHidden/>
    <w:rsid w:val="00034334"/>
    <w:pPr>
      <w:spacing w:before="100" w:beforeAutospacing="1" w:after="100" w:afterAutospacing="1"/>
    </w:pPr>
    <w:rPr>
      <w:rFonts w:ascii="Calibri" w:eastAsiaTheme="minorHAnsi" w:hAnsi="Calibri"/>
      <w:sz w:val="22"/>
      <w:szCs w:val="22"/>
    </w:rPr>
  </w:style>
  <w:style w:type="character" w:customStyle="1" w:styleId="bumpedfont15">
    <w:name w:val="bumpedfont15"/>
    <w:basedOn w:val="DefaultParagraphFont"/>
    <w:rsid w:val="00034334"/>
  </w:style>
  <w:style w:type="character" w:styleId="UnresolvedMention">
    <w:name w:val="Unresolved Mention"/>
    <w:basedOn w:val="DefaultParagraphFont"/>
    <w:uiPriority w:val="99"/>
    <w:semiHidden/>
    <w:unhideWhenUsed/>
    <w:rsid w:val="00607A89"/>
    <w:rPr>
      <w:color w:val="605E5C"/>
      <w:shd w:val="clear" w:color="auto" w:fill="E1DFDD"/>
    </w:rPr>
  </w:style>
  <w:style w:type="paragraph" w:styleId="Revision">
    <w:name w:val="Revision"/>
    <w:hidden/>
    <w:uiPriority w:val="99"/>
    <w:semiHidden/>
    <w:rsid w:val="000B1C12"/>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ederalpremium.com/this-is-federal/new-products.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media@tkghunt.com" TargetMode="External"/><Relationship Id="rId5" Type="http://schemas.openxmlformats.org/officeDocument/2006/relationships/footnotes" Target="footnotes.xml"/><Relationship Id="rId10" Type="http://schemas.openxmlformats.org/officeDocument/2006/relationships/hyperlink" Target="http://www.federalpremium.com" TargetMode="External"/><Relationship Id="rId4" Type="http://schemas.openxmlformats.org/officeDocument/2006/relationships/webSettings" Target="webSettings.xml"/><Relationship Id="rId9" Type="http://schemas.openxmlformats.org/officeDocument/2006/relationships/hyperlink" Target="https://www.henryusa.com/firearm/american-cattleman-tribute-editio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s7dtYGWmeZ8BUvXMTKzIwUuA9A==">CgMxLjA4AHIhMVIzbW9oWkM0aDlTekltbzhMQ09lN1pDSGYyazJwMERs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437</Words>
  <Characters>2497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Vista Outdoor</Company>
  <LinksUpToDate>false</LinksUpToDate>
  <CharactersWithSpaces>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J.J. Reich</cp:lastModifiedBy>
  <cp:revision>6</cp:revision>
  <dcterms:created xsi:type="dcterms:W3CDTF">2026-01-29T19:05:00Z</dcterms:created>
  <dcterms:modified xsi:type="dcterms:W3CDTF">2026-02-02T18:16:00Z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y fmtid="{D5CDD505-2E9C-101B-9397-08002B2CF9AE}" pid="4" name="GrammarlyDocumentId">
    <vt:lpwstr>87629142130ee4e447e55fd5e0ad1ff88f2604faab829db084c0f4f0be321f1e</vt:lpwstr>
  </property>
</Properties>
</file>