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FE3490" w14:textId="77777777" w:rsidR="003E2C93" w:rsidRDefault="007709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</w:pPr>
      <w:r>
        <w:t xml:space="preserve"> </w:t>
      </w:r>
      <w:r>
        <w:rPr>
          <w:noProof/>
        </w:rPr>
        <w:drawing>
          <wp:inline distT="0" distB="0" distL="0" distR="0" wp14:anchorId="431B82FD" wp14:editId="117CFE80">
            <wp:extent cx="3022757" cy="828459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2757" cy="8284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3340FF" w14:textId="77777777" w:rsidR="003E2C93" w:rsidRDefault="007709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14:paraId="49513175" w14:textId="77777777" w:rsidR="003E2C93" w:rsidRDefault="007709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</w:pPr>
      <w:r>
        <w:t xml:space="preserve">FOR IMMEDIATE RELEASE </w:t>
      </w:r>
      <w:r>
        <w:tab/>
      </w:r>
      <w:r>
        <w:tab/>
        <w:t xml:space="preserve"> </w:t>
      </w:r>
      <w:r>
        <w:tab/>
      </w:r>
      <w:r>
        <w:tab/>
        <w:t xml:space="preserve"> </w:t>
      </w:r>
      <w:r>
        <w:br/>
      </w:r>
    </w:p>
    <w:p w14:paraId="4AE31F89" w14:textId="77777777" w:rsidR="003E2C93" w:rsidRDefault="00770900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6"/>
          <w:szCs w:val="26"/>
        </w:rPr>
      </w:pPr>
      <w:r>
        <w:rPr>
          <w:b/>
          <w:bCs/>
          <w:sz w:val="28"/>
          <w:szCs w:val="28"/>
        </w:rPr>
        <w:t>Federal Realtree 40th Anniversary Ammunition Now Shipping</w:t>
      </w:r>
    </w:p>
    <w:p w14:paraId="063D9E52" w14:textId="4DD1AEFB" w:rsidR="003E2C93" w:rsidRDefault="00770900">
      <w:pPr>
        <w:spacing w:before="240" w:after="240"/>
      </w:pPr>
      <w:r>
        <w:rPr>
          <w:b/>
          <w:bCs/>
        </w:rPr>
        <w:t>ANOKA, Minnesota –</w:t>
      </w:r>
      <w:r w:rsidR="000A0C3D">
        <w:rPr>
          <w:b/>
          <w:bCs/>
        </w:rPr>
        <w:t xml:space="preserve"> February </w:t>
      </w:r>
      <w:r w:rsidR="007258DD">
        <w:rPr>
          <w:b/>
          <w:bCs/>
        </w:rPr>
        <w:t>20</w:t>
      </w:r>
      <w:r w:rsidR="000A0C3D">
        <w:rPr>
          <w:b/>
          <w:bCs/>
        </w:rPr>
        <w:t xml:space="preserve">, 2026 </w:t>
      </w:r>
      <w:r>
        <w:rPr>
          <w:b/>
          <w:bCs/>
        </w:rPr>
        <w:t>–</w:t>
      </w:r>
      <w:r>
        <w:t xml:space="preserve"> Federal Ammunition has officially begun shipping its Federal Realtree 40th Anniversary ammunition, commemorating four decades of Realtree’s iconic camouflage patterns with a special limited-run version of Federal Premium® </w:t>
      </w:r>
      <w:r w:rsidR="000A0C3D">
        <w:t xml:space="preserve">HEAVYWEIGHT TSS and </w:t>
      </w:r>
      <w:r>
        <w:t>Grand Slam turkey loads.</w:t>
      </w:r>
    </w:p>
    <w:p w14:paraId="1BDD9338" w14:textId="33AE8AA5" w:rsidR="008661EE" w:rsidRDefault="008661EE">
      <w:pPr>
        <w:spacing w:before="240" w:after="240"/>
      </w:pPr>
      <w:hyperlink r:id="rId8" w:history="1">
        <w:r w:rsidRPr="008661EE">
          <w:rPr>
            <w:rStyle w:val="Hyperlink"/>
          </w:rPr>
          <w:t>Realtree Limited Edition</w:t>
        </w:r>
      </w:hyperlink>
    </w:p>
    <w:p w14:paraId="6C0B388A" w14:textId="22A12A39" w:rsidR="003E2C93" w:rsidRDefault="00770900">
      <w:pPr>
        <w:spacing w:before="240" w:after="240"/>
      </w:pPr>
      <w:r>
        <w:t>“Realtree has played a major role in modern turkey hunting for 40 years, and this ammunition is a fitting way to celebrate that legacy,” said</w:t>
      </w:r>
      <w:r w:rsidR="000A0C3D">
        <w:t xml:space="preserve"> Federal’s Shotshell Product Line Director Dan Compton</w:t>
      </w:r>
      <w:r>
        <w:t xml:space="preserve">. “By pairing our proven </w:t>
      </w:r>
      <w:r w:rsidR="000A0C3D">
        <w:t xml:space="preserve">HEAVYWEIGHT TSS and </w:t>
      </w:r>
      <w:r>
        <w:t xml:space="preserve">Grand Slam turkey loads with Realtree’s camouflage, we’re giving turkey hunters a commemorative option that delivers the </w:t>
      </w:r>
      <w:r w:rsidR="00E81F77">
        <w:t xml:space="preserve">excellent </w:t>
      </w:r>
      <w:r>
        <w:t>performance they rely on in the field.</w:t>
      </w:r>
      <w:r w:rsidR="000A0C3D">
        <w:t xml:space="preserve"> Plus</w:t>
      </w:r>
      <w:r w:rsidR="00E81F77">
        <w:t>,</w:t>
      </w:r>
      <w:r w:rsidR="000A0C3D">
        <w:t xml:space="preserve"> the </w:t>
      </w:r>
      <w:r w:rsidR="00840F24" w:rsidRPr="00840F24">
        <w:rPr>
          <w:lang w:val="en-US"/>
        </w:rPr>
        <w:t>Realtree 40th Anniversary Edition</w:t>
      </w:r>
      <w:r w:rsidR="00840F24">
        <w:rPr>
          <w:lang w:val="en-US"/>
        </w:rPr>
        <w:t xml:space="preserve"> </w:t>
      </w:r>
      <w:r w:rsidR="000A0C3D">
        <w:t xml:space="preserve">packaging just looks </w:t>
      </w:r>
      <w:r w:rsidR="00840F24">
        <w:t>cool</w:t>
      </w:r>
      <w:r w:rsidR="000A0C3D">
        <w:t>.</w:t>
      </w:r>
      <w:r>
        <w:t>”</w:t>
      </w:r>
    </w:p>
    <w:p w14:paraId="7A0B5F81" w14:textId="282913A3" w:rsidR="00840F24" w:rsidRDefault="00840F24" w:rsidP="00840F24">
      <w:pPr>
        <w:spacing w:before="240" w:after="240"/>
        <w:rPr>
          <w:lang w:val="en-US"/>
        </w:rPr>
      </w:pPr>
      <w:r w:rsidRPr="00840F24">
        <w:rPr>
          <w:lang w:val="en-US"/>
        </w:rPr>
        <w:t xml:space="preserve">HEAVYWEIGHT TSS </w:t>
      </w:r>
      <w:r w:rsidR="00D14ED4">
        <w:rPr>
          <w:lang w:val="en-US"/>
        </w:rPr>
        <w:t>shotshells feature</w:t>
      </w:r>
      <w:r w:rsidRPr="00840F24">
        <w:rPr>
          <w:lang w:val="en-US"/>
        </w:rPr>
        <w:t xml:space="preserve"> Tungsten Super Shot payloads </w:t>
      </w:r>
      <w:r w:rsidR="00D14ED4">
        <w:rPr>
          <w:lang w:val="en-US"/>
        </w:rPr>
        <w:t xml:space="preserve">that </w:t>
      </w:r>
      <w:r w:rsidRPr="00840F24">
        <w:rPr>
          <w:lang w:val="en-US"/>
        </w:rPr>
        <w:t xml:space="preserve">provide the highest pellet counts possible. At 18 g/cc, the tungsten-alloy is 56 percent denser than lead for the most energy and highest velocities at extreme range. Its rear-braking FLITECONTROL FLEX wad performs flawlessly through </w:t>
      </w:r>
      <w:r w:rsidR="00D14ED4">
        <w:rPr>
          <w:lang w:val="en-US"/>
        </w:rPr>
        <w:t>both ported and standard turkey chokes, delivering</w:t>
      </w:r>
      <w:r w:rsidRPr="00840F24">
        <w:rPr>
          <w:lang w:val="en-US"/>
        </w:rPr>
        <w:t xml:space="preserve"> the most consistent, deadly patterns possible. </w:t>
      </w:r>
      <w:r w:rsidR="008661EE" w:rsidRPr="008661EE">
        <w:t>The limited-run packaging features Realtree Legacy camouflage.</w:t>
      </w:r>
    </w:p>
    <w:p w14:paraId="344500D6" w14:textId="7651B941" w:rsidR="00E81F77" w:rsidRPr="00840F24" w:rsidRDefault="00E81F77" w:rsidP="00840F24">
      <w:pPr>
        <w:spacing w:before="240" w:after="240"/>
        <w:rPr>
          <w:lang w:val="en-US"/>
        </w:rPr>
      </w:pPr>
      <w:r w:rsidRPr="00E81F77">
        <w:t>Grand Slam shotshells</w:t>
      </w:r>
      <w:r>
        <w:t xml:space="preserve"> feature Federal’s</w:t>
      </w:r>
      <w:r w:rsidRPr="00E81F77">
        <w:t xml:space="preserve"> FLITECONTROL FLEX wad system</w:t>
      </w:r>
      <w:r>
        <w:t>,</w:t>
      </w:r>
      <w:r w:rsidRPr="00E81F77">
        <w:t xml:space="preserve"> </w:t>
      </w:r>
      <w:r>
        <w:t xml:space="preserve">which </w:t>
      </w:r>
      <w:r w:rsidRPr="00E81F77">
        <w:t xml:space="preserve">works in both standard and ported turkey chokes, opening from the rear </w:t>
      </w:r>
      <w:r>
        <w:t>to deliver controlled payload release</w:t>
      </w:r>
      <w:r w:rsidRPr="00E81F77">
        <w:t xml:space="preserve"> and extremely consistent patterns. The high-quality copper-plated lead pellets are cushioned with an advanced buffering compound to provide dense shot strings and ample energy to crush gobblers.</w:t>
      </w:r>
      <w:r w:rsidR="008661EE">
        <w:t xml:space="preserve"> </w:t>
      </w:r>
      <w:r w:rsidR="008661EE" w:rsidRPr="008661EE">
        <w:t xml:space="preserve">The limited-run packaging features Realtree </w:t>
      </w:r>
      <w:r w:rsidR="008661EE">
        <w:t>Original</w:t>
      </w:r>
      <w:r w:rsidR="008661EE" w:rsidRPr="008661EE">
        <w:t xml:space="preserve"> camouflage.</w:t>
      </w:r>
    </w:p>
    <w:p w14:paraId="5A9BCB0F" w14:textId="29DF26A6" w:rsidR="003E2C93" w:rsidRDefault="00770900" w:rsidP="00E81F77">
      <w:r>
        <w:rPr>
          <w:b/>
          <w:bCs/>
        </w:rPr>
        <w:t>Part No. / Description / MSRP</w:t>
      </w:r>
      <w:r>
        <w:br/>
        <w:t xml:space="preserve">PFCX157FRT 5 / </w:t>
      </w:r>
      <w:r w:rsidR="00E81F77">
        <w:t xml:space="preserve">Realtree </w:t>
      </w:r>
      <w:r w:rsidR="00840F24">
        <w:t xml:space="preserve">Grand Slam </w:t>
      </w:r>
      <w:r>
        <w:t>12-ga</w:t>
      </w:r>
      <w:r w:rsidR="00E81F77">
        <w:t xml:space="preserve">uge </w:t>
      </w:r>
      <w:r w:rsidR="00840F24">
        <w:t>No. 5</w:t>
      </w:r>
      <w:r w:rsidR="00E81F77">
        <w:t xml:space="preserve">, </w:t>
      </w:r>
      <w:r>
        <w:t>10</w:t>
      </w:r>
      <w:r w:rsidR="00840F24">
        <w:t>-</w:t>
      </w:r>
      <w:r w:rsidR="00E81F77">
        <w:t>count</w:t>
      </w:r>
      <w:r>
        <w:t xml:space="preserve"> / </w:t>
      </w:r>
      <w:r w:rsidR="00E81F77" w:rsidRPr="00E81F77">
        <w:t>$27.99</w:t>
      </w:r>
      <w:r>
        <w:rPr>
          <w:highlight w:val="yellow"/>
        </w:rPr>
        <w:br/>
      </w:r>
      <w:r>
        <w:t xml:space="preserve">PFCX258FRT 5 / </w:t>
      </w:r>
      <w:r w:rsidR="00E81F77">
        <w:t xml:space="preserve">Realtree Grand Slam 20-gauge No. 5, 10-count / </w:t>
      </w:r>
      <w:r w:rsidR="00E81F77" w:rsidRPr="00E81F77">
        <w:t>$2</w:t>
      </w:r>
      <w:r w:rsidR="00E81F77">
        <w:t>3.99</w:t>
      </w:r>
    </w:p>
    <w:p w14:paraId="6D61732F" w14:textId="65E07881" w:rsidR="00E81F77" w:rsidRPr="00E81F77" w:rsidRDefault="00E81F77" w:rsidP="00E81F77">
      <w:pPr>
        <w:rPr>
          <w:lang w:val="en-US"/>
        </w:rPr>
      </w:pPr>
      <w:r w:rsidRPr="00840F24">
        <w:rPr>
          <w:lang w:val="en-US"/>
        </w:rPr>
        <w:t>PTSSX193FRT 9</w:t>
      </w:r>
      <w:r>
        <w:t xml:space="preserve"> / Realtree HEAVYWEIGHT TSS 12-gauge No. 9, 5-count / </w:t>
      </w:r>
      <w:r w:rsidRPr="00E81F77">
        <w:t>$</w:t>
      </w:r>
      <w:r>
        <w:t>93.99</w:t>
      </w:r>
    </w:p>
    <w:p w14:paraId="5D66F63C" w14:textId="71AD4C8E" w:rsidR="00E81F77" w:rsidRPr="00E81F77" w:rsidRDefault="00E81F77" w:rsidP="00E81F77">
      <w:pPr>
        <w:rPr>
          <w:lang w:val="en-US"/>
        </w:rPr>
      </w:pPr>
      <w:r w:rsidRPr="00840F24">
        <w:rPr>
          <w:lang w:val="en-US"/>
        </w:rPr>
        <w:t>PTSSX259FRT 9</w:t>
      </w:r>
      <w:r>
        <w:t xml:space="preserve"> / Realtree HEAVYWEIGHT TSS 20-gauge No. 9, 5-count / </w:t>
      </w:r>
      <w:r w:rsidRPr="00840F24">
        <w:rPr>
          <w:lang w:val="en-US"/>
        </w:rPr>
        <w:t>$81.99</w:t>
      </w:r>
    </w:p>
    <w:p w14:paraId="57BB8153" w14:textId="5BB996E8" w:rsidR="00840F24" w:rsidRDefault="00E81F77" w:rsidP="00E81F77">
      <w:r w:rsidRPr="00840F24">
        <w:rPr>
          <w:lang w:val="en-US"/>
        </w:rPr>
        <w:t>PTSS419FRT 9</w:t>
      </w:r>
      <w:r>
        <w:t xml:space="preserve"> / Realtree HEAVYWEIGHT TSS 410-Bore No. 9, 5-count / </w:t>
      </w:r>
      <w:r w:rsidRPr="00E81F77">
        <w:t>$</w:t>
      </w:r>
      <w:r>
        <w:t>61.99</w:t>
      </w:r>
    </w:p>
    <w:p w14:paraId="21FF86AB" w14:textId="77777777" w:rsidR="00E81F77" w:rsidRPr="00E81F77" w:rsidRDefault="00E81F77" w:rsidP="00E81F77">
      <w:pPr>
        <w:rPr>
          <w:lang w:val="en-US"/>
        </w:rPr>
      </w:pPr>
    </w:p>
    <w:p w14:paraId="25C9F54A" w14:textId="3E763427" w:rsidR="003E2C93" w:rsidRDefault="00770900" w:rsidP="00E81F77">
      <w:r>
        <w:t xml:space="preserve">Federal Ammunition products are available at dealers nationwide and online. For more information on all Federal products and to sign up to receive notifications about new </w:t>
      </w:r>
      <w:r>
        <w:lastRenderedPageBreak/>
        <w:t>product availability, rebate promotions, and other brand news via email, visit</w:t>
      </w:r>
      <w:hyperlink r:id="rId9">
        <w:r>
          <w:t xml:space="preserve"> </w:t>
        </w:r>
      </w:hyperlink>
      <w:hyperlink r:id="rId10">
        <w:r w:rsidRPr="000A0C3D">
          <w:rPr>
            <w:color w:val="1155CC"/>
            <w:u w:val="single"/>
          </w:rPr>
          <w:t>www.federalpremium.com</w:t>
        </w:r>
      </w:hyperlink>
      <w:r w:rsidR="000A0C3D">
        <w:t>.</w:t>
      </w:r>
    </w:p>
    <w:p w14:paraId="482B4836" w14:textId="77777777" w:rsidR="003F3C06" w:rsidRDefault="003F3C06" w:rsidP="00E81F77"/>
    <w:p w14:paraId="666C4F1A" w14:textId="77777777" w:rsidR="003F3C06" w:rsidRDefault="003F3C06" w:rsidP="00E81F77">
      <w:pPr>
        <w:rPr>
          <w:color w:val="000000"/>
        </w:rPr>
      </w:pPr>
    </w:p>
    <w:p w14:paraId="0BA614AA" w14:textId="77777777" w:rsidR="003E2C93" w:rsidRDefault="00770900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  <w:color w:val="000000"/>
        </w:rPr>
        <w:t>Press Release Contact:</w:t>
      </w:r>
      <w:r>
        <w:rPr>
          <w:color w:val="000000"/>
        </w:rPr>
        <w:t xml:space="preserve"> JJ Reich</w:t>
      </w:r>
      <w:r>
        <w:rPr>
          <w:color w:val="000000"/>
        </w:rPr>
        <w:br/>
        <w:t>Senior Manager – Press Relations</w:t>
      </w:r>
      <w:r>
        <w:rPr>
          <w:color w:val="000000"/>
        </w:rPr>
        <w:br/>
        <w:t xml:space="preserve">E-mail: </w:t>
      </w:r>
      <w:hyperlink r:id="rId11">
        <w:r>
          <w:rPr>
            <w:color w:val="0000FF"/>
            <w:u w:val="single"/>
          </w:rPr>
          <w:t>media@tkghunt.com</w:t>
        </w:r>
      </w:hyperlink>
    </w:p>
    <w:p w14:paraId="3E85654F" w14:textId="77777777" w:rsidR="000A0C3D" w:rsidRDefault="000A0C3D">
      <w:pPr>
        <w:pBdr>
          <w:top w:val="nil"/>
          <w:left w:val="nil"/>
          <w:bottom w:val="nil"/>
          <w:right w:val="nil"/>
          <w:between w:val="nil"/>
        </w:pBdr>
      </w:pPr>
    </w:p>
    <w:p w14:paraId="5AC621F4" w14:textId="77777777" w:rsidR="00D14ED4" w:rsidRDefault="00D14ED4">
      <w:pPr>
        <w:pBdr>
          <w:top w:val="nil"/>
          <w:left w:val="nil"/>
          <w:bottom w:val="nil"/>
          <w:right w:val="nil"/>
          <w:between w:val="nil"/>
        </w:pBdr>
      </w:pPr>
    </w:p>
    <w:p w14:paraId="53893CEA" w14:textId="77777777" w:rsidR="003E2C93" w:rsidRDefault="007709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>About Federal Ammunition</w:t>
      </w:r>
      <w:r>
        <w:rPr>
          <w:color w:val="000000"/>
        </w:rPr>
        <w:br/>
        <w:t>Federal, headquartered in Anoka, MN, is an ammunition brand of The Kinetic Group, owned by CSG, a globally diversified industrial group based in Prague, Czech Republic. Since 1922, Federal has been a leader in ammunition innovation, delivering high-quality sporting and hunting products to shooters worldwide. With a commitment to conservation and the outdoor community, Federal continues to manufacture industry-leading ammunition that enhances the shooting experience while supporting outdoor traditions.</w:t>
      </w:r>
    </w:p>
    <w:p w14:paraId="52F2AE74" w14:textId="77777777" w:rsidR="003E2C93" w:rsidRDefault="003E2C93"/>
    <w:sectPr w:rsidR="003E2C93">
      <w:foot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B45F1A" w14:textId="77777777" w:rsidR="00C76609" w:rsidRDefault="00C76609">
      <w:r>
        <w:separator/>
      </w:r>
    </w:p>
  </w:endnote>
  <w:endnote w:type="continuationSeparator" w:id="0">
    <w:p w14:paraId="40AA4C49" w14:textId="77777777" w:rsidR="00C76609" w:rsidRDefault="00C766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A29593D-8CC0-4E20-A1F7-2F9BB9572C3B}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  <w:embedRegular r:id="rId2" w:fontKey="{39C20CA7-1553-406C-AECF-49621763887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0F38586-A67A-492B-8A7A-6FFDF619770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4" w:fontKey="{F58A56BE-BC3A-4421-B614-C6D5A9F2AC9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B2B87F1C-1EFA-442A-AA38-D38CDA6878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27C0A20-7CE3-43D3-AB77-3961703ABF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A88811" w14:textId="77777777" w:rsidR="003E2C93" w:rsidRDefault="007709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 xml:space="preserve">Page </w:t>
    </w:r>
    <w:r>
      <w:rPr>
        <w:rFonts w:ascii="Times New Roman" w:eastAsia="Times New Roman" w:hAnsi="Times New Roman" w:cs="Times New Roman"/>
        <w:b/>
        <w:bCs/>
        <w:color w:val="000000"/>
      </w:rPr>
      <w:fldChar w:fldCharType="begin"/>
    </w:r>
    <w:r>
      <w:rPr>
        <w:rFonts w:ascii="Times New Roman" w:eastAsia="Times New Roman" w:hAnsi="Times New Roman" w:cs="Times New Roman"/>
        <w:b/>
        <w:bCs/>
        <w:color w:val="000000"/>
      </w:rPr>
      <w:instrText>PAGE</w:instrText>
    </w:r>
    <w:r>
      <w:rPr>
        <w:rFonts w:ascii="Times New Roman" w:eastAsia="Times New Roman" w:hAnsi="Times New Roman" w:cs="Times New Roman"/>
        <w:b/>
        <w:bCs/>
        <w:color w:val="000000"/>
      </w:rPr>
      <w:fldChar w:fldCharType="separate"/>
    </w:r>
    <w:r w:rsidR="000A0C3D">
      <w:rPr>
        <w:rFonts w:ascii="Times New Roman" w:eastAsia="Times New Roman" w:hAnsi="Times New Roman" w:cs="Times New Roman"/>
        <w:b/>
        <w:bCs/>
        <w:noProof/>
        <w:color w:val="000000"/>
      </w:rPr>
      <w:t>1</w:t>
    </w:r>
    <w:r>
      <w:rPr>
        <w:rFonts w:ascii="Times New Roman" w:eastAsia="Times New Roman" w:hAnsi="Times New Roman" w:cs="Times New Roman"/>
        <w:b/>
        <w:bCs/>
        <w:color w:val="000000"/>
      </w:rPr>
      <w:fldChar w:fldCharType="end"/>
    </w:r>
    <w:r>
      <w:rPr>
        <w:rFonts w:ascii="Times New Roman" w:eastAsia="Times New Roman" w:hAnsi="Times New Roman" w:cs="Times New Roman"/>
        <w:color w:val="000000"/>
      </w:rPr>
      <w:t xml:space="preserve"> of </w:t>
    </w:r>
    <w:r>
      <w:rPr>
        <w:rFonts w:ascii="Times New Roman" w:eastAsia="Times New Roman" w:hAnsi="Times New Roman" w:cs="Times New Roman"/>
        <w:b/>
        <w:bCs/>
        <w:color w:val="000000"/>
      </w:rPr>
      <w:fldChar w:fldCharType="begin"/>
    </w:r>
    <w:r>
      <w:rPr>
        <w:rFonts w:ascii="Times New Roman" w:eastAsia="Times New Roman" w:hAnsi="Times New Roman" w:cs="Times New Roman"/>
        <w:b/>
        <w:bCs/>
        <w:color w:val="000000"/>
      </w:rPr>
      <w:instrText>NUMPAGES</w:instrText>
    </w:r>
    <w:r>
      <w:rPr>
        <w:rFonts w:ascii="Times New Roman" w:eastAsia="Times New Roman" w:hAnsi="Times New Roman" w:cs="Times New Roman"/>
        <w:b/>
        <w:bCs/>
        <w:color w:val="000000"/>
      </w:rPr>
      <w:fldChar w:fldCharType="separate"/>
    </w:r>
    <w:r w:rsidR="000A0C3D">
      <w:rPr>
        <w:rFonts w:ascii="Times New Roman" w:eastAsia="Times New Roman" w:hAnsi="Times New Roman" w:cs="Times New Roman"/>
        <w:b/>
        <w:bCs/>
        <w:noProof/>
        <w:color w:val="000000"/>
      </w:rPr>
      <w:t>2</w:t>
    </w:r>
    <w:r>
      <w:rPr>
        <w:rFonts w:ascii="Times New Roman" w:eastAsia="Times New Roman" w:hAnsi="Times New Roman" w:cs="Times New Roman"/>
        <w:b/>
        <w:bCs/>
        <w:color w:val="000000"/>
      </w:rPr>
      <w:fldChar w:fldCharType="end"/>
    </w:r>
  </w:p>
  <w:p w14:paraId="1178CCAB" w14:textId="77777777" w:rsidR="003E2C93" w:rsidRDefault="003E2C9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Times New Roman" w:eastAsia="Times New Roman" w:hAnsi="Times New Roman"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64B98E" w14:textId="77777777" w:rsidR="00C76609" w:rsidRDefault="00C76609">
      <w:r>
        <w:separator/>
      </w:r>
    </w:p>
  </w:footnote>
  <w:footnote w:type="continuationSeparator" w:id="0">
    <w:p w14:paraId="1F9773D0" w14:textId="77777777" w:rsidR="00C76609" w:rsidRDefault="00C766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2C93"/>
    <w:rsid w:val="000A0C3D"/>
    <w:rsid w:val="000B0E1B"/>
    <w:rsid w:val="003E2C93"/>
    <w:rsid w:val="003F3C06"/>
    <w:rsid w:val="004E1661"/>
    <w:rsid w:val="005F34DA"/>
    <w:rsid w:val="006676C0"/>
    <w:rsid w:val="007258DD"/>
    <w:rsid w:val="00770900"/>
    <w:rsid w:val="00840F24"/>
    <w:rsid w:val="008661EE"/>
    <w:rsid w:val="008E7F73"/>
    <w:rsid w:val="009634AC"/>
    <w:rsid w:val="00AE4364"/>
    <w:rsid w:val="00B74602"/>
    <w:rsid w:val="00C76609"/>
    <w:rsid w:val="00D14ED4"/>
    <w:rsid w:val="00E81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08F753"/>
  <w15:docId w15:val="{50974FCC-5904-49E4-99E2-3A25B2699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jc w:val="center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jc w:val="right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rsid w:val="0005065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EA7C85"/>
    <w:pPr>
      <w:tabs>
        <w:tab w:val="center" w:pos="4320"/>
        <w:tab w:val="right" w:pos="8640"/>
      </w:tabs>
    </w:pPr>
    <w:rPr>
      <w:rFonts w:ascii="Times New Roman" w:hAnsi="Times New Roman"/>
    </w:rPr>
  </w:style>
  <w:style w:type="paragraph" w:styleId="BalloonText">
    <w:name w:val="Balloon Text"/>
    <w:basedOn w:val="Normal"/>
    <w:semiHidden/>
    <w:rsid w:val="00FD7A95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D80A54"/>
    <w:pPr>
      <w:spacing w:after="120"/>
      <w:ind w:left="360"/>
    </w:pPr>
  </w:style>
  <w:style w:type="paragraph" w:styleId="NormalWeb">
    <w:name w:val="Normal (Web)"/>
    <w:basedOn w:val="Normal"/>
    <w:uiPriority w:val="99"/>
    <w:rsid w:val="00A23878"/>
    <w:pP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styleId="Footer">
    <w:name w:val="footer"/>
    <w:basedOn w:val="Normal"/>
    <w:link w:val="FooterChar"/>
    <w:uiPriority w:val="99"/>
    <w:rsid w:val="0039282E"/>
    <w:pPr>
      <w:tabs>
        <w:tab w:val="center" w:pos="4320"/>
        <w:tab w:val="right" w:pos="8640"/>
      </w:tabs>
    </w:pPr>
    <w:rPr>
      <w:rFonts w:ascii="Times New Roman" w:hAnsi="Times New Roman"/>
    </w:rPr>
  </w:style>
  <w:style w:type="character" w:styleId="Strong">
    <w:name w:val="Strong"/>
    <w:basedOn w:val="DefaultParagraphFont"/>
    <w:uiPriority w:val="22"/>
    <w:qFormat/>
    <w:rsid w:val="00FB25C6"/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963A5F"/>
    <w:rPr>
      <w:sz w:val="24"/>
      <w:szCs w:val="24"/>
    </w:rPr>
  </w:style>
  <w:style w:type="character" w:styleId="CommentReference">
    <w:name w:val="annotation reference"/>
    <w:basedOn w:val="DefaultParagraphFont"/>
    <w:rsid w:val="00806D90"/>
    <w:rPr>
      <w:sz w:val="16"/>
      <w:szCs w:val="16"/>
    </w:rPr>
  </w:style>
  <w:style w:type="paragraph" w:styleId="CommentText">
    <w:name w:val="annotation text"/>
    <w:basedOn w:val="Normal"/>
    <w:link w:val="CommentTextChar"/>
    <w:rsid w:val="00806D90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806D90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806D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06D90"/>
    <w:rPr>
      <w:rFonts w:ascii="Arial" w:hAnsi="Arial"/>
      <w:b/>
      <w:bCs/>
    </w:rPr>
  </w:style>
  <w:style w:type="paragraph" w:customStyle="1" w:styleId="Default">
    <w:name w:val="Default"/>
    <w:basedOn w:val="Normal"/>
    <w:rsid w:val="00521918"/>
    <w:rPr>
      <w:rFonts w:ascii="Helvetica" w:eastAsiaTheme="minorHAnsi" w:hAnsi="Helvetica" w:cs="Helvetica"/>
      <w:color w:val="000000"/>
      <w:sz w:val="22"/>
      <w:szCs w:val="22"/>
    </w:rPr>
  </w:style>
  <w:style w:type="character" w:styleId="FollowedHyperlink">
    <w:name w:val="FollowedHyperlink"/>
    <w:basedOn w:val="DefaultParagraphFont"/>
    <w:semiHidden/>
    <w:unhideWhenUsed/>
    <w:rsid w:val="00D362DE"/>
    <w:rPr>
      <w:color w:val="800080" w:themeColor="followed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AA5BE7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AA5BE7"/>
    <w:pPr>
      <w:ind w:left="720"/>
      <w:contextualSpacing/>
    </w:pPr>
    <w:rPr>
      <w:rFonts w:ascii="Times New Roman" w:hAnsi="Times New Roman"/>
    </w:rPr>
  </w:style>
  <w:style w:type="paragraph" w:styleId="PlainText">
    <w:name w:val="Plain Text"/>
    <w:basedOn w:val="Normal"/>
    <w:link w:val="PlainTextChar"/>
    <w:uiPriority w:val="99"/>
    <w:unhideWhenUsed/>
    <w:rsid w:val="0078208C"/>
    <w:rPr>
      <w:rFonts w:ascii="Calibri" w:eastAsiaTheme="minorHAnsi" w:hAnsi="Calibri" w:cs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8208C"/>
    <w:rPr>
      <w:rFonts w:ascii="Calibri" w:eastAsiaTheme="minorHAnsi" w:hAnsi="Calibri" w:cs="Consolas"/>
      <w:sz w:val="22"/>
      <w:szCs w:val="21"/>
    </w:rPr>
  </w:style>
  <w:style w:type="paragraph" w:customStyle="1" w:styleId="s8">
    <w:name w:val="s8"/>
    <w:basedOn w:val="Normal"/>
    <w:uiPriority w:val="99"/>
    <w:semiHidden/>
    <w:rsid w:val="00034334"/>
    <w:pPr>
      <w:spacing w:before="100" w:beforeAutospacing="1" w:after="100" w:afterAutospacing="1"/>
    </w:pPr>
    <w:rPr>
      <w:rFonts w:ascii="Calibri" w:eastAsiaTheme="minorHAnsi" w:hAnsi="Calibri"/>
      <w:sz w:val="22"/>
      <w:szCs w:val="22"/>
    </w:rPr>
  </w:style>
  <w:style w:type="character" w:customStyle="1" w:styleId="bumpedfont15">
    <w:name w:val="bumpedfont15"/>
    <w:basedOn w:val="DefaultParagraphFont"/>
    <w:rsid w:val="00034334"/>
  </w:style>
  <w:style w:type="character" w:styleId="UnresolvedMention">
    <w:name w:val="Unresolved Mention"/>
    <w:basedOn w:val="DefaultParagraphFont"/>
    <w:uiPriority w:val="99"/>
    <w:semiHidden/>
    <w:unhideWhenUsed/>
    <w:rsid w:val="00607A8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B1C1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ederalpremium.com/shotshell/realtree-limited-edition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media@tkghunt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federalpremium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ederalpremium.co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ucVvWbYBshkY6c28DlA7uUZ+zA==">CgMxLjA4AHIhMVpDWFU4XzRMNi1uUnB6VW9iXzdyT2l4YVRzSkZzYXVX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439</Words>
  <Characters>2646</Characters>
  <Application>Microsoft Office Word</Application>
  <DocSecurity>0</DocSecurity>
  <Lines>54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Vista Outdoor</Company>
  <LinksUpToDate>false</LinksUpToDate>
  <CharactersWithSpaces>3097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e41594</dc:creator>
  <cp:lastModifiedBy>J.J. Reich</cp:lastModifiedBy>
  <cp:revision>7</cp:revision>
  <dcterms:created xsi:type="dcterms:W3CDTF">2025-02-18T21:08:00Z</dcterms:created>
  <dcterms:modified xsi:type="dcterms:W3CDTF">2026-02-20T15:31:00Z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244986a4-502c-4f15-932e-cdc70d14d78d</vt:lpwstr>
  </property>
  <property fmtid="{D5CDD505-2E9C-101B-9397-08002B2CF9AE}" pid="3" name="ATKCategory">
    <vt:lpwstr>Alliant Techsystems Proprietary - Unmarked</vt:lpwstr>
  </property>
  <property fmtid="{D5CDD505-2E9C-101B-9397-08002B2CF9AE}" pid="4" name="GrammarlyDocumentId">
    <vt:lpwstr>87629142130ee4e447e55fd5e0ad1ff88f2604faab829db084c0f4f0be321f1e</vt:lpwstr>
  </property>
</Properties>
</file>