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6D822" w14:textId="77777777" w:rsidR="00267DB0" w:rsidRDefault="00992C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 </w:t>
      </w:r>
      <w:r>
        <w:rPr>
          <w:noProof/>
        </w:rPr>
        <w:drawing>
          <wp:inline distT="0" distB="0" distL="0" distR="0" wp14:anchorId="62138545" wp14:editId="21EC9B02">
            <wp:extent cx="3022757" cy="82845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22757" cy="828459"/>
                    </a:xfrm>
                    <a:prstGeom prst="rect">
                      <a:avLst/>
                    </a:prstGeom>
                    <a:ln/>
                  </pic:spPr>
                </pic:pic>
              </a:graphicData>
            </a:graphic>
          </wp:inline>
        </w:drawing>
      </w:r>
    </w:p>
    <w:p w14:paraId="3A6E7A3A" w14:textId="77777777" w:rsidR="00267DB0" w:rsidRDefault="00992C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r>
        <w:tab/>
      </w:r>
      <w:r>
        <w:tab/>
      </w:r>
      <w:r>
        <w:tab/>
      </w:r>
      <w:r>
        <w:tab/>
      </w:r>
      <w:r>
        <w:tab/>
      </w:r>
      <w:r>
        <w:tab/>
      </w:r>
      <w:r>
        <w:tab/>
      </w:r>
      <w:r>
        <w:tab/>
      </w:r>
      <w:r>
        <w:tab/>
      </w:r>
      <w:r>
        <w:tab/>
      </w:r>
      <w:r>
        <w:tab/>
      </w:r>
      <w:r>
        <w:tab/>
        <w:t xml:space="preserve"> </w:t>
      </w:r>
    </w:p>
    <w:p w14:paraId="3B53CFCC" w14:textId="77777777" w:rsidR="00267DB0" w:rsidRDefault="00992C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FOR IMMEDIATE RELEASE </w:t>
      </w:r>
      <w:r>
        <w:tab/>
      </w:r>
      <w:r>
        <w:tab/>
        <w:t xml:space="preserve"> </w:t>
      </w:r>
      <w:r>
        <w:tab/>
      </w:r>
      <w:r>
        <w:tab/>
        <w:t xml:space="preserve"> </w:t>
      </w:r>
      <w:r>
        <w:br/>
      </w:r>
    </w:p>
    <w:p w14:paraId="540E4DCA" w14:textId="77777777" w:rsidR="00BA53E6" w:rsidRDefault="00BA53E6">
      <w:pPr>
        <w:pBdr>
          <w:top w:val="nil"/>
          <w:left w:val="nil"/>
          <w:bottom w:val="nil"/>
          <w:right w:val="nil"/>
          <w:between w:val="nil"/>
        </w:pBdr>
        <w:jc w:val="center"/>
        <w:rPr>
          <w:b/>
          <w:bCs/>
          <w:sz w:val="28"/>
          <w:szCs w:val="28"/>
        </w:rPr>
      </w:pPr>
    </w:p>
    <w:p w14:paraId="19579EF3" w14:textId="7010EAD8" w:rsidR="00267DB0" w:rsidRDefault="00992C0F">
      <w:pPr>
        <w:pBdr>
          <w:top w:val="nil"/>
          <w:left w:val="nil"/>
          <w:bottom w:val="nil"/>
          <w:right w:val="nil"/>
          <w:between w:val="nil"/>
        </w:pBdr>
        <w:jc w:val="center"/>
        <w:rPr>
          <w:sz w:val="26"/>
          <w:szCs w:val="26"/>
        </w:rPr>
      </w:pPr>
      <w:r>
        <w:rPr>
          <w:b/>
          <w:bCs/>
          <w:sz w:val="28"/>
          <w:szCs w:val="28"/>
        </w:rPr>
        <w:t>Federal</w:t>
      </w:r>
      <w:r w:rsidR="00E91CEC">
        <w:rPr>
          <w:b/>
          <w:bCs/>
          <w:sz w:val="28"/>
          <w:szCs w:val="28"/>
        </w:rPr>
        <w:t xml:space="preserve"> Announces a </w:t>
      </w:r>
      <w:r>
        <w:rPr>
          <w:b/>
          <w:bCs/>
          <w:sz w:val="28"/>
          <w:szCs w:val="28"/>
        </w:rPr>
        <w:t xml:space="preserve">New Subsonic Rifle Ammunition </w:t>
      </w:r>
      <w:r w:rsidR="00E91CEC">
        <w:rPr>
          <w:b/>
          <w:bCs/>
          <w:sz w:val="28"/>
          <w:szCs w:val="28"/>
        </w:rPr>
        <w:t xml:space="preserve">Product </w:t>
      </w:r>
      <w:r>
        <w:rPr>
          <w:b/>
          <w:bCs/>
          <w:sz w:val="28"/>
          <w:szCs w:val="28"/>
        </w:rPr>
        <w:t>Line</w:t>
      </w:r>
    </w:p>
    <w:p w14:paraId="1FDEFA8E" w14:textId="1BD8BD96" w:rsidR="00BD51CC" w:rsidRDefault="00992C0F">
      <w:pPr>
        <w:spacing w:before="240" w:after="240"/>
      </w:pPr>
      <w:r>
        <w:rPr>
          <w:b/>
          <w:bCs/>
        </w:rPr>
        <w:t xml:space="preserve">ANOKA, Minnesota – </w:t>
      </w:r>
      <w:r w:rsidR="00E91CEC">
        <w:rPr>
          <w:b/>
          <w:bCs/>
        </w:rPr>
        <w:t>January 1</w:t>
      </w:r>
      <w:r w:rsidR="00775C9D">
        <w:rPr>
          <w:b/>
          <w:bCs/>
        </w:rPr>
        <w:t>5</w:t>
      </w:r>
      <w:r w:rsidR="00E91CEC">
        <w:rPr>
          <w:b/>
          <w:bCs/>
        </w:rPr>
        <w:t xml:space="preserve">, 2026 </w:t>
      </w:r>
      <w:r w:rsidRPr="00E91CEC">
        <w:rPr>
          <w:b/>
          <w:bCs/>
        </w:rPr>
        <w:t>–</w:t>
      </w:r>
      <w:r>
        <w:t xml:space="preserve"> Federal Ammunition </w:t>
      </w:r>
      <w:r w:rsidR="00E91CEC">
        <w:t xml:space="preserve">recently announced its </w:t>
      </w:r>
      <w:r>
        <w:t>new Federal Subsonic rifle ammunition line</w:t>
      </w:r>
      <w:r w:rsidR="00BD51CC">
        <w:t xml:space="preserve"> designed for peak noise reduction and effective low-velocity expansion through suppressors. The new loads are </w:t>
      </w:r>
      <w:r w:rsidR="00BD51CC" w:rsidRPr="00AE26C3">
        <w:t>F</w:t>
      </w:r>
      <w:r w:rsidR="00BD51CC">
        <w:t>usion</w:t>
      </w:r>
      <w:r w:rsidR="00BD51CC" w:rsidRPr="00AE26C3">
        <w:t xml:space="preserve"> 30-30 W</w:t>
      </w:r>
      <w:r w:rsidR="00BD51CC">
        <w:t>in.</w:t>
      </w:r>
      <w:r w:rsidR="00BD51CC" w:rsidRPr="00AE26C3">
        <w:t xml:space="preserve"> 170-</w:t>
      </w:r>
      <w:r w:rsidR="00BD51CC">
        <w:t>grain</w:t>
      </w:r>
      <w:r w:rsidR="00BD51CC" w:rsidRPr="00AE26C3">
        <w:t xml:space="preserve">, </w:t>
      </w:r>
      <w:r w:rsidR="00BD51CC">
        <w:t>Fusion</w:t>
      </w:r>
      <w:r w:rsidR="00BD51CC" w:rsidRPr="00AE26C3">
        <w:t xml:space="preserve"> 45-70 G</w:t>
      </w:r>
      <w:r w:rsidR="00BD51CC">
        <w:t>ovt.</w:t>
      </w:r>
      <w:r w:rsidR="00BD51CC" w:rsidRPr="00AE26C3">
        <w:t xml:space="preserve"> 300-</w:t>
      </w:r>
      <w:r w:rsidR="00BD51CC">
        <w:t>grain</w:t>
      </w:r>
      <w:r w:rsidR="00BD51CC" w:rsidRPr="00AE26C3">
        <w:t xml:space="preserve">, </w:t>
      </w:r>
      <w:r w:rsidR="00BD51CC">
        <w:t>Fusion Tipped</w:t>
      </w:r>
      <w:r w:rsidR="00BD51CC" w:rsidRPr="00AE26C3">
        <w:t xml:space="preserve"> 308 </w:t>
      </w:r>
      <w:r w:rsidR="00BD51CC">
        <w:t>Win.</w:t>
      </w:r>
      <w:r w:rsidR="00BD51CC" w:rsidRPr="00AE26C3">
        <w:t xml:space="preserve"> 190-</w:t>
      </w:r>
      <w:r w:rsidR="00BD51CC">
        <w:t>grain</w:t>
      </w:r>
      <w:r w:rsidR="00BD51CC" w:rsidRPr="00AE26C3">
        <w:t xml:space="preserve">, </w:t>
      </w:r>
      <w:r w:rsidR="00BD51CC">
        <w:t xml:space="preserve">and </w:t>
      </w:r>
      <w:r w:rsidR="00BD51CC" w:rsidRPr="00AE26C3">
        <w:t xml:space="preserve">300 </w:t>
      </w:r>
      <w:r w:rsidR="00BD51CC">
        <w:t>Blackout</w:t>
      </w:r>
      <w:r w:rsidR="00BD51CC" w:rsidRPr="00AE26C3">
        <w:t xml:space="preserve"> 190-</w:t>
      </w:r>
      <w:r w:rsidR="00BD51CC">
        <w:t>grain.</w:t>
      </w:r>
    </w:p>
    <w:p w14:paraId="2F5A2E59" w14:textId="0676E2C8" w:rsidR="00267DB0" w:rsidRDefault="00992C0F">
      <w:pPr>
        <w:spacing w:before="240" w:after="240"/>
      </w:pPr>
      <w:r>
        <w:t xml:space="preserve">“For shooters and hunters who want true sound suppression without sacrificing performance, Federal Subsonic delivers,” said </w:t>
      </w:r>
      <w:r w:rsidR="00FE1340">
        <w:t xml:space="preserve">Jesse Whiteside, </w:t>
      </w:r>
      <w:r w:rsidR="00E91CEC">
        <w:t>Federal’s Vice President of Product Management and Research and Development.</w:t>
      </w:r>
      <w:r>
        <w:t xml:space="preserve"> “By engineering our proven Fusion and Fusion Tipped bullets to expand reliably at subsonic velocities, we’re giving shooters a factory-loaded solution that performs exactly as intended, right out of the box.”</w:t>
      </w:r>
    </w:p>
    <w:p w14:paraId="31B0D816" w14:textId="1537492D" w:rsidR="00267DB0" w:rsidRDefault="00992C0F">
      <w:pPr>
        <w:spacing w:before="240" w:after="240"/>
      </w:pPr>
      <w:r>
        <w:t>Federal Subsonic ammunition features specially modified Fusion and Fusion</w:t>
      </w:r>
      <w:r>
        <w:rPr>
          <w:b/>
          <w:bCs/>
        </w:rPr>
        <w:t xml:space="preserve"> </w:t>
      </w:r>
      <w:r>
        <w:t>Tipped</w:t>
      </w:r>
      <w:r w:rsidR="00E91CEC">
        <w:t xml:space="preserve"> </w:t>
      </w:r>
      <w:r>
        <w:t xml:space="preserve">bullets designed to perform at low velocities and loaded to approximately 1,050 feet per second. These loads remain below the sound barrier to eliminate the supersonic crack suppressors </w:t>
      </w:r>
      <w:r w:rsidR="00E91CEC">
        <w:t>cannot</w:t>
      </w:r>
      <w:r>
        <w:t xml:space="preserve"> silence, while still providing </w:t>
      </w:r>
      <w:r w:rsidR="00DB3310">
        <w:t>outstanding</w:t>
      </w:r>
      <w:r>
        <w:t xml:space="preserve"> accuracy and terminal effectiveness.</w:t>
      </w:r>
    </w:p>
    <w:p w14:paraId="0AD71490" w14:textId="77777777" w:rsidR="00E91CEC" w:rsidRPr="00E91CEC" w:rsidRDefault="00E91CEC" w:rsidP="00E91CEC">
      <w:pPr>
        <w:pBdr>
          <w:top w:val="nil"/>
          <w:left w:val="nil"/>
          <w:bottom w:val="nil"/>
          <w:right w:val="nil"/>
          <w:between w:val="nil"/>
        </w:pBdr>
        <w:rPr>
          <w:lang w:val="en-US"/>
        </w:rPr>
      </w:pPr>
      <w:bookmarkStart w:id="0" w:name="_Hlk215491861"/>
      <w:r w:rsidRPr="00E91CEC">
        <w:rPr>
          <w:lang w:val="en-US"/>
        </w:rPr>
        <w:t xml:space="preserve">The products will be displayed at the 2026 SHOT Show, January 20–23 at the Venetian Expo and Caesars Forum in Las Vegas, Nevada. </w:t>
      </w:r>
      <w:bookmarkEnd w:id="0"/>
      <w:r w:rsidRPr="00E91CEC">
        <w:rPr>
          <w:lang w:val="en-US"/>
        </w:rPr>
        <w:t xml:space="preserve">Attendees of the show are encouraged to stop by Booth No. 11838 for a first-hand look at these new products and more. </w:t>
      </w:r>
    </w:p>
    <w:p w14:paraId="783C94A1" w14:textId="77777777" w:rsidR="00E91CEC" w:rsidRPr="00E91CEC" w:rsidRDefault="00E91CEC" w:rsidP="00E91CEC">
      <w:pPr>
        <w:pBdr>
          <w:top w:val="nil"/>
          <w:left w:val="nil"/>
          <w:bottom w:val="nil"/>
          <w:right w:val="nil"/>
          <w:between w:val="nil"/>
        </w:pBdr>
        <w:rPr>
          <w:lang w:val="en-US"/>
        </w:rPr>
      </w:pPr>
    </w:p>
    <w:p w14:paraId="471EDDCA" w14:textId="77777777" w:rsidR="00E91CEC" w:rsidRPr="00E91CEC" w:rsidRDefault="00E91CEC" w:rsidP="00E91CEC">
      <w:pPr>
        <w:pBdr>
          <w:top w:val="nil"/>
          <w:left w:val="nil"/>
          <w:bottom w:val="nil"/>
          <w:right w:val="nil"/>
          <w:between w:val="nil"/>
        </w:pBdr>
        <w:rPr>
          <w:lang w:val="en-US"/>
        </w:rPr>
      </w:pPr>
      <w:r w:rsidRPr="00E91CEC">
        <w:rPr>
          <w:lang w:val="en-US"/>
        </w:rPr>
        <w:t xml:space="preserve">Information about the new products for 2026 can be found on Federal’s brand website soon after the SHOT Show. Sign up to receive exclusive access to online promotions and news via email by visiting </w:t>
      </w:r>
      <w:hyperlink r:id="rId8" w:history="1">
        <w:r w:rsidRPr="00E91CEC">
          <w:rPr>
            <w:rStyle w:val="Hyperlink"/>
            <w:lang w:val="en-US"/>
          </w:rPr>
          <w:t>Federal Ammunition - Sign Up</w:t>
        </w:r>
      </w:hyperlink>
      <w:r w:rsidRPr="00E91CEC">
        <w:rPr>
          <w:lang w:val="en-US"/>
        </w:rPr>
        <w:t>.</w:t>
      </w:r>
    </w:p>
    <w:p w14:paraId="062F5BF0" w14:textId="77777777" w:rsidR="00E91CEC" w:rsidRPr="00E91CEC" w:rsidRDefault="00E91CEC" w:rsidP="00E91CEC">
      <w:pPr>
        <w:pBdr>
          <w:top w:val="nil"/>
          <w:left w:val="nil"/>
          <w:bottom w:val="nil"/>
          <w:right w:val="nil"/>
          <w:between w:val="nil"/>
        </w:pBdr>
        <w:rPr>
          <w:lang w:val="en-US"/>
        </w:rPr>
      </w:pPr>
    </w:p>
    <w:p w14:paraId="61E6B996" w14:textId="77777777" w:rsidR="00E91CEC" w:rsidRPr="00E91CEC" w:rsidRDefault="00E91CEC" w:rsidP="00E91CEC">
      <w:pPr>
        <w:pBdr>
          <w:top w:val="nil"/>
          <w:left w:val="nil"/>
          <w:bottom w:val="nil"/>
          <w:right w:val="nil"/>
          <w:between w:val="nil"/>
        </w:pBdr>
        <w:rPr>
          <w:lang w:val="en-US"/>
        </w:rPr>
      </w:pPr>
      <w:r w:rsidRPr="00E91CEC">
        <w:rPr>
          <w:lang w:val="en-US"/>
        </w:rPr>
        <w:t xml:space="preserve">Federal Ammunition products are available at dealers nationwide and online. For more information on all Federal products and to sign up for notifications about new product availability, rebate promotions, and other brand news via email, visit </w:t>
      </w:r>
      <w:hyperlink r:id="rId9" w:history="1">
        <w:r w:rsidRPr="00E91CEC">
          <w:rPr>
            <w:rStyle w:val="Hyperlink"/>
            <w:lang w:val="en-US"/>
          </w:rPr>
          <w:t>www.federalpremium.com</w:t>
        </w:r>
      </w:hyperlink>
      <w:r w:rsidRPr="00E91CEC">
        <w:rPr>
          <w:lang w:val="en-US"/>
        </w:rPr>
        <w:t>.</w:t>
      </w:r>
    </w:p>
    <w:p w14:paraId="7BBDC33F" w14:textId="77777777" w:rsidR="00267DB0" w:rsidRDefault="00267DB0">
      <w:pPr>
        <w:pBdr>
          <w:top w:val="nil"/>
          <w:left w:val="nil"/>
          <w:bottom w:val="nil"/>
          <w:right w:val="nil"/>
          <w:between w:val="nil"/>
        </w:pBdr>
        <w:rPr>
          <w:b/>
          <w:bCs/>
        </w:rPr>
      </w:pPr>
    </w:p>
    <w:p w14:paraId="39F83954" w14:textId="77777777" w:rsidR="00267DB0" w:rsidRDefault="00267DB0">
      <w:pPr>
        <w:pBdr>
          <w:top w:val="nil"/>
          <w:left w:val="nil"/>
          <w:bottom w:val="nil"/>
          <w:right w:val="nil"/>
          <w:between w:val="nil"/>
        </w:pBdr>
        <w:rPr>
          <w:color w:val="000000"/>
        </w:rPr>
      </w:pPr>
    </w:p>
    <w:p w14:paraId="02BC25A9" w14:textId="77777777" w:rsidR="00267DB0" w:rsidRDefault="00267DB0">
      <w:pPr>
        <w:pBdr>
          <w:top w:val="nil"/>
          <w:left w:val="nil"/>
          <w:bottom w:val="nil"/>
          <w:right w:val="nil"/>
          <w:between w:val="nil"/>
        </w:pBdr>
        <w:rPr>
          <w:color w:val="000000"/>
        </w:rPr>
      </w:pPr>
    </w:p>
    <w:p w14:paraId="06FD6538" w14:textId="77777777" w:rsidR="00267DB0" w:rsidRDefault="00992C0F">
      <w:pPr>
        <w:pBdr>
          <w:top w:val="nil"/>
          <w:left w:val="nil"/>
          <w:bottom w:val="nil"/>
          <w:right w:val="nil"/>
          <w:between w:val="nil"/>
        </w:pBdr>
      </w:pPr>
      <w:r>
        <w:rPr>
          <w:b/>
          <w:bCs/>
          <w:color w:val="000000"/>
        </w:rPr>
        <w:lastRenderedPageBreak/>
        <w:t>Press Release Contact:</w:t>
      </w:r>
      <w:r>
        <w:rPr>
          <w:color w:val="000000"/>
        </w:rPr>
        <w:t xml:space="preserve"> JJ Reich</w:t>
      </w:r>
      <w:r>
        <w:rPr>
          <w:color w:val="000000"/>
        </w:rPr>
        <w:br/>
        <w:t>Senior Manager – Press Relations</w:t>
      </w:r>
      <w:r>
        <w:rPr>
          <w:color w:val="000000"/>
        </w:rPr>
        <w:br/>
        <w:t xml:space="preserve">E-mail: </w:t>
      </w:r>
      <w:hyperlink r:id="rId10">
        <w:r>
          <w:rPr>
            <w:color w:val="0000FF"/>
            <w:u w:val="single"/>
          </w:rPr>
          <w:t>media@tkghunt.com</w:t>
        </w:r>
      </w:hyperlink>
    </w:p>
    <w:p w14:paraId="4220B7E3" w14:textId="77777777" w:rsidR="00267DB0" w:rsidRDefault="00267DB0">
      <w:pPr>
        <w:pBdr>
          <w:top w:val="nil"/>
          <w:left w:val="nil"/>
          <w:bottom w:val="nil"/>
          <w:right w:val="nil"/>
          <w:between w:val="nil"/>
        </w:pBdr>
      </w:pPr>
    </w:p>
    <w:p w14:paraId="174ACC81" w14:textId="77777777" w:rsidR="00775C9D" w:rsidRDefault="00775C9D">
      <w:pPr>
        <w:pBdr>
          <w:top w:val="nil"/>
          <w:left w:val="nil"/>
          <w:bottom w:val="nil"/>
          <w:right w:val="nil"/>
          <w:between w:val="nil"/>
        </w:pBdr>
      </w:pPr>
    </w:p>
    <w:p w14:paraId="7C3B662E" w14:textId="77777777" w:rsidR="00267DB0" w:rsidRDefault="00992C0F">
      <w:pPr>
        <w:pBdr>
          <w:top w:val="nil"/>
          <w:left w:val="nil"/>
          <w:bottom w:val="nil"/>
          <w:right w:val="nil"/>
          <w:between w:val="nil"/>
        </w:pBdr>
        <w:rPr>
          <w:color w:val="000000"/>
        </w:rPr>
      </w:pPr>
      <w:r>
        <w:rPr>
          <w:b/>
          <w:bCs/>
          <w:color w:val="000000"/>
        </w:rPr>
        <w:t>About Federal Ammunition</w:t>
      </w:r>
      <w:r>
        <w:rPr>
          <w:color w:val="000000"/>
        </w:rPr>
        <w:br/>
        <w:t>Federal, headquartered in Anoka, MN, is an ammunition brand of The Kinetic Group, owned by CSG, a globally diversified industrial group based in Prague, Czech Republic. Since 1922, Federal has been a leader in ammunition innovation, delivering high-quality sporting and hunting products to shooters worldwide. With a commitment to conservation and the outdoor community, Federal continues to manufacture industry-leading ammunition that enhances the shooting experience while supporting outdoor traditions.</w:t>
      </w:r>
    </w:p>
    <w:p w14:paraId="0DCBE4C1" w14:textId="77777777" w:rsidR="00267DB0" w:rsidRDefault="00267DB0"/>
    <w:sectPr w:rsidR="00267DB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94C42" w14:textId="77777777" w:rsidR="008669AD" w:rsidRDefault="008669AD">
      <w:r>
        <w:separator/>
      </w:r>
    </w:p>
  </w:endnote>
  <w:endnote w:type="continuationSeparator" w:id="0">
    <w:p w14:paraId="3FB599B5" w14:textId="77777777" w:rsidR="008669AD" w:rsidRDefault="00866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8AA35FB-1E62-4004-A2CE-01229974E4DA}"/>
  </w:font>
  <w:font w:name="Helvetica">
    <w:panose1 w:val="020B0504020202020204"/>
    <w:charset w:val="00"/>
    <w:family w:val="swiss"/>
    <w:pitch w:val="variable"/>
    <w:sig w:usb0="E0002EFF" w:usb1="C000785B" w:usb2="00000009" w:usb3="00000000" w:csb0="000001FF" w:csb1="00000000"/>
    <w:embedRegular r:id="rId2" w:fontKey="{97978C67-8249-4422-88CF-5722EAC2BDF6}"/>
  </w:font>
  <w:font w:name="Calibri">
    <w:panose1 w:val="020F0502020204030204"/>
    <w:charset w:val="00"/>
    <w:family w:val="swiss"/>
    <w:pitch w:val="variable"/>
    <w:sig w:usb0="E4002EFF" w:usb1="C200247B" w:usb2="00000009" w:usb3="00000000" w:csb0="000001FF" w:csb1="00000000"/>
    <w:embedRegular r:id="rId3" w:fontKey="{B1953D01-DAD6-4C97-BA38-A2B87A7C8FB2}"/>
  </w:font>
  <w:font w:name="Consolas">
    <w:panose1 w:val="020B0609020204030204"/>
    <w:charset w:val="00"/>
    <w:family w:val="modern"/>
    <w:pitch w:val="fixed"/>
    <w:sig w:usb0="E00006FF" w:usb1="0000FCFF" w:usb2="00000001" w:usb3="00000000" w:csb0="0000019F" w:csb1="00000000"/>
    <w:embedRegular r:id="rId4" w:fontKey="{F0D681BF-5E0E-436A-B8BF-792DAE75C779}"/>
  </w:font>
  <w:font w:name="Georgia">
    <w:panose1 w:val="02040502050405020303"/>
    <w:charset w:val="00"/>
    <w:family w:val="roman"/>
    <w:pitch w:val="variable"/>
    <w:sig w:usb0="00000287" w:usb1="00000000" w:usb2="00000000" w:usb3="00000000" w:csb0="0000009F" w:csb1="00000000"/>
    <w:embedItalic r:id="rId5" w:fontKey="{5EC57E53-2B0B-45CB-A8B8-BE4BE0AE49B2}"/>
  </w:font>
  <w:font w:name="Cambria">
    <w:panose1 w:val="02040503050406030204"/>
    <w:charset w:val="00"/>
    <w:family w:val="roman"/>
    <w:pitch w:val="variable"/>
    <w:sig w:usb0="E00006FF" w:usb1="420024FF" w:usb2="02000000" w:usb3="00000000" w:csb0="0000019F" w:csb1="00000000"/>
    <w:embedRegular r:id="rId6" w:fontKey="{18A5F743-D0AB-4F40-AC11-AFF87EAA4D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B03DF" w14:textId="77777777" w:rsidR="00267DB0" w:rsidRDefault="00992C0F">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E91CEC">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E91CEC">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52002ED1" w14:textId="77777777" w:rsidR="00267DB0" w:rsidRDefault="00267DB0">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7D19C" w14:textId="77777777" w:rsidR="008669AD" w:rsidRDefault="008669AD">
      <w:r>
        <w:separator/>
      </w:r>
    </w:p>
  </w:footnote>
  <w:footnote w:type="continuationSeparator" w:id="0">
    <w:p w14:paraId="0AB9FDAD" w14:textId="77777777" w:rsidR="008669AD" w:rsidRDefault="008669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DB0"/>
    <w:rsid w:val="00096EEE"/>
    <w:rsid w:val="00267DB0"/>
    <w:rsid w:val="00277FA0"/>
    <w:rsid w:val="00284F6F"/>
    <w:rsid w:val="0054441B"/>
    <w:rsid w:val="00547E7D"/>
    <w:rsid w:val="005B1128"/>
    <w:rsid w:val="00775C9D"/>
    <w:rsid w:val="00796346"/>
    <w:rsid w:val="008669AD"/>
    <w:rsid w:val="00992C0F"/>
    <w:rsid w:val="009D25DD"/>
    <w:rsid w:val="00A02C13"/>
    <w:rsid w:val="00B1596B"/>
    <w:rsid w:val="00BA53E6"/>
    <w:rsid w:val="00BD0A1C"/>
    <w:rsid w:val="00BD51CC"/>
    <w:rsid w:val="00C10DBE"/>
    <w:rsid w:val="00C67002"/>
    <w:rsid w:val="00CB397E"/>
    <w:rsid w:val="00D567B8"/>
    <w:rsid w:val="00DB3310"/>
    <w:rsid w:val="00E06125"/>
    <w:rsid w:val="00E85FA0"/>
    <w:rsid w:val="00E91CEC"/>
    <w:rsid w:val="00FC4B34"/>
    <w:rsid w:val="00FE1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A64EA"/>
  <w15:docId w15:val="{CEA54215-A7D3-4E17-ABD6-357C9C619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paragraph" w:styleId="PlainText">
    <w:name w:val="Plain Text"/>
    <w:basedOn w:val="Normal"/>
    <w:link w:val="PlainTextChar"/>
    <w:uiPriority w:val="99"/>
    <w:unhideWhenUsed/>
    <w:rsid w:val="007820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8208C"/>
    <w:rPr>
      <w:rFonts w:ascii="Calibri" w:eastAsiaTheme="minorHAnsi" w:hAnsi="Calibri" w:cs="Consolas"/>
      <w:sz w:val="22"/>
      <w:szCs w:val="21"/>
    </w:rPr>
  </w:style>
  <w:style w:type="paragraph" w:customStyle="1" w:styleId="s8">
    <w:name w:val="s8"/>
    <w:basedOn w:val="Normal"/>
    <w:uiPriority w:val="99"/>
    <w:semiHidden/>
    <w:rsid w:val="00034334"/>
    <w:pPr>
      <w:spacing w:before="100" w:beforeAutospacing="1" w:after="100" w:afterAutospacing="1"/>
    </w:pPr>
    <w:rPr>
      <w:rFonts w:ascii="Calibri" w:eastAsiaTheme="minorHAnsi" w:hAnsi="Calibri"/>
      <w:sz w:val="22"/>
      <w:szCs w:val="22"/>
    </w:rPr>
  </w:style>
  <w:style w:type="character" w:customStyle="1" w:styleId="bumpedfont15">
    <w:name w:val="bumpedfont15"/>
    <w:basedOn w:val="DefaultParagraphFont"/>
    <w:rsid w:val="00034334"/>
  </w:style>
  <w:style w:type="character" w:styleId="UnresolvedMention">
    <w:name w:val="Unresolved Mention"/>
    <w:basedOn w:val="DefaultParagraphFont"/>
    <w:uiPriority w:val="99"/>
    <w:semiHidden/>
    <w:unhideWhenUsed/>
    <w:rsid w:val="00607A89"/>
    <w:rPr>
      <w:color w:val="605E5C"/>
      <w:shd w:val="clear" w:color="auto" w:fill="E1DFDD"/>
    </w:rPr>
  </w:style>
  <w:style w:type="paragraph" w:styleId="Revision">
    <w:name w:val="Revision"/>
    <w:hidden/>
    <w:uiPriority w:val="99"/>
    <w:semiHidden/>
    <w:rsid w:val="000B1C1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a.attn.tv/p/F7i/landing-pag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media@tkghunt.com" TargetMode="External"/><Relationship Id="rId4" Type="http://schemas.openxmlformats.org/officeDocument/2006/relationships/webSettings" Target="webSettings.xml"/><Relationship Id="rId9" Type="http://schemas.openxmlformats.org/officeDocument/2006/relationships/hyperlink" Target="http://www.federalpremium.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dZKUfYZzfjqw05QbggX5HtUQeA==">CgMxLjA4AHIhMTlzZjNfYTRtRktCYTRUV1laN1hIMFR1SlRVbjlkMG5I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397</Words>
  <Characters>2365</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Vista Outdoor</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e41594</dc:creator>
  <cp:keywords/>
  <dc:description/>
  <cp:lastModifiedBy>J.J. Reich</cp:lastModifiedBy>
  <cp:revision>2</cp:revision>
  <dcterms:created xsi:type="dcterms:W3CDTF">2026-01-14T16:10:00Z</dcterms:created>
  <dcterms:modified xsi:type="dcterms:W3CDTF">2026-01-15T19:10:00Z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GrammarlyDocumentId">
    <vt:lpwstr>87629142130ee4e447e55fd5e0ad1ff88f2604faab829db084c0f4f0be321f1e</vt:lpwstr>
  </property>
</Properties>
</file>