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7AA71" w14:textId="77777777" w:rsidR="004235CF" w:rsidRDefault="007C4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720DCC29" wp14:editId="165E338A">
            <wp:extent cx="3022757" cy="82845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2D229395" w14:textId="77777777" w:rsidR="004235CF" w:rsidRDefault="007C4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22848F80" w14:textId="77777777" w:rsidR="004235CF" w:rsidRDefault="007C4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r>
        <w:t xml:space="preserve">FOR IMMEDIATE RELEASE </w:t>
      </w:r>
      <w:r>
        <w:tab/>
      </w:r>
      <w:r>
        <w:tab/>
        <w:t xml:space="preserve"> </w:t>
      </w:r>
      <w:r>
        <w:tab/>
      </w:r>
      <w:r>
        <w:tab/>
        <w:t xml:space="preserve"> </w:t>
      </w:r>
    </w:p>
    <w:p w14:paraId="4B013853" w14:textId="77777777" w:rsidR="00C82951" w:rsidRDefault="00C82951">
      <w:pPr>
        <w:spacing w:before="240" w:after="240"/>
        <w:jc w:val="center"/>
        <w:rPr>
          <w:b/>
          <w:bCs/>
          <w:sz w:val="28"/>
          <w:szCs w:val="28"/>
        </w:rPr>
      </w:pPr>
    </w:p>
    <w:p w14:paraId="5281E935" w14:textId="6C210D1E" w:rsidR="004235CF" w:rsidRDefault="007C4B73">
      <w:pPr>
        <w:spacing w:before="240" w:after="240"/>
        <w:jc w:val="center"/>
        <w:rPr>
          <w:b/>
          <w:bCs/>
          <w:sz w:val="28"/>
          <w:szCs w:val="28"/>
        </w:rPr>
      </w:pPr>
      <w:r>
        <w:rPr>
          <w:b/>
          <w:bCs/>
          <w:sz w:val="28"/>
          <w:szCs w:val="28"/>
        </w:rPr>
        <w:t>Federal</w:t>
      </w:r>
      <w:r w:rsidR="00876354">
        <w:rPr>
          <w:b/>
          <w:bCs/>
          <w:sz w:val="28"/>
          <w:szCs w:val="28"/>
        </w:rPr>
        <w:t xml:space="preserve"> </w:t>
      </w:r>
      <w:r w:rsidR="0045533E">
        <w:rPr>
          <w:b/>
          <w:bCs/>
          <w:sz w:val="28"/>
          <w:szCs w:val="28"/>
        </w:rPr>
        <w:t>Announc</w:t>
      </w:r>
      <w:r w:rsidR="00876354">
        <w:rPr>
          <w:b/>
          <w:bCs/>
          <w:sz w:val="28"/>
          <w:szCs w:val="28"/>
        </w:rPr>
        <w:t>es</w:t>
      </w:r>
      <w:r>
        <w:rPr>
          <w:b/>
          <w:bCs/>
          <w:sz w:val="28"/>
          <w:szCs w:val="28"/>
        </w:rPr>
        <w:t xml:space="preserve"> New Terminal Ascent </w:t>
      </w:r>
      <w:r w:rsidR="00876354">
        <w:rPr>
          <w:b/>
          <w:bCs/>
          <w:sz w:val="28"/>
          <w:szCs w:val="28"/>
        </w:rPr>
        <w:t xml:space="preserve">Hunting </w:t>
      </w:r>
      <w:r>
        <w:rPr>
          <w:b/>
          <w:bCs/>
          <w:sz w:val="28"/>
          <w:szCs w:val="28"/>
        </w:rPr>
        <w:t>Handgun Amm</w:t>
      </w:r>
      <w:r w:rsidR="00876354">
        <w:rPr>
          <w:b/>
          <w:bCs/>
          <w:sz w:val="28"/>
          <w:szCs w:val="28"/>
        </w:rPr>
        <w:t>o</w:t>
      </w:r>
    </w:p>
    <w:p w14:paraId="79C88EB9" w14:textId="05C882E8" w:rsidR="0045533E" w:rsidRDefault="007C4B73">
      <w:pPr>
        <w:spacing w:before="240" w:after="240"/>
      </w:pPr>
      <w:r>
        <w:rPr>
          <w:b/>
          <w:bCs/>
        </w:rPr>
        <w:t>ANOKA, Minnesota –</w:t>
      </w:r>
      <w:r w:rsidR="00876354">
        <w:rPr>
          <w:b/>
          <w:bCs/>
        </w:rPr>
        <w:t xml:space="preserve"> January 19, 2026 </w:t>
      </w:r>
      <w:r>
        <w:rPr>
          <w:b/>
          <w:bCs/>
        </w:rPr>
        <w:t xml:space="preserve">– </w:t>
      </w:r>
      <w:r>
        <w:t xml:space="preserve">Federal Ammunition has </w:t>
      </w:r>
      <w:r w:rsidR="0045533E">
        <w:t>announced</w:t>
      </w:r>
      <w:r>
        <w:t xml:space="preserve"> its new Terminal Ascent Handgun ammunition line, built to deliver </w:t>
      </w:r>
      <w:r w:rsidR="00F80B02">
        <w:t>excellent accuracy</w:t>
      </w:r>
      <w:r>
        <w:t xml:space="preserve"> and terminal performance for hunters who carry a handgun into the field. </w:t>
      </w:r>
      <w:r w:rsidR="0045533E">
        <w:rPr>
          <w:lang w:val="en-US"/>
        </w:rPr>
        <w:t>The t</w:t>
      </w:r>
      <w:r w:rsidR="0045533E" w:rsidRPr="0045533E">
        <w:rPr>
          <w:lang w:val="en-US"/>
        </w:rPr>
        <w:t xml:space="preserve">hree </w:t>
      </w:r>
      <w:r w:rsidR="0045533E">
        <w:rPr>
          <w:lang w:val="en-US"/>
        </w:rPr>
        <w:t xml:space="preserve">new </w:t>
      </w:r>
      <w:r w:rsidR="0045533E" w:rsidRPr="0045533E">
        <w:rPr>
          <w:lang w:val="en-US"/>
        </w:rPr>
        <w:t>handgun-hunting rounds feature a bonded, nickel-plated bullet design to increase weight retention, while a unique elastomer-filled nose cavity reliably expands. The new loads include 10mm Auto 203-gr</w:t>
      </w:r>
      <w:r w:rsidR="0045533E">
        <w:rPr>
          <w:lang w:val="en-US"/>
        </w:rPr>
        <w:t>ain</w:t>
      </w:r>
      <w:r w:rsidR="0045533E" w:rsidRPr="0045533E">
        <w:rPr>
          <w:lang w:val="en-US"/>
        </w:rPr>
        <w:t>, 357 Mag. 157-gr</w:t>
      </w:r>
      <w:r w:rsidR="0045533E">
        <w:rPr>
          <w:lang w:val="en-US"/>
        </w:rPr>
        <w:t>ain</w:t>
      </w:r>
      <w:r w:rsidR="0045533E" w:rsidRPr="0045533E">
        <w:rPr>
          <w:lang w:val="en-US"/>
        </w:rPr>
        <w:t>, and 44 Rem. Mag. 235-gr</w:t>
      </w:r>
      <w:r w:rsidR="0045533E">
        <w:rPr>
          <w:lang w:val="en-US"/>
        </w:rPr>
        <w:t>ain</w:t>
      </w:r>
      <w:r w:rsidR="0045533E" w:rsidRPr="0045533E">
        <w:rPr>
          <w:lang w:val="en-US"/>
        </w:rPr>
        <w:t>.</w:t>
      </w:r>
    </w:p>
    <w:p w14:paraId="1DA44B3B" w14:textId="0293EAD4" w:rsidR="004235CF" w:rsidRDefault="007C4B73">
      <w:pPr>
        <w:spacing w:before="240" w:after="240"/>
      </w:pPr>
      <w:r>
        <w:t>“Handgun hunters shouldn’t have to compromise when it comes to accuracy</w:t>
      </w:r>
      <w:r w:rsidR="00386499">
        <w:t xml:space="preserve"> and terminal performance</w:t>
      </w:r>
      <w:r>
        <w:t>,” said</w:t>
      </w:r>
      <w:r w:rsidR="00E67315">
        <w:t xml:space="preserve"> Federal’s Handgun Ammunition Product Manager, Chris Laack. </w:t>
      </w:r>
      <w:r>
        <w:t>“Terminal Ascent Handgun delivers the trusted, high-performance Terminal Ascent design in powerful handgun chamberings</w:t>
      </w:r>
      <w:r w:rsidR="00E67315">
        <w:t>,</w:t>
      </w:r>
      <w:r>
        <w:t xml:space="preserve"> giving hunters confidence in the field.”</w:t>
      </w:r>
    </w:p>
    <w:p w14:paraId="42E6EA6E" w14:textId="77777777" w:rsidR="004235CF" w:rsidRDefault="007C4B73">
      <w:pPr>
        <w:spacing w:before="240" w:after="240"/>
      </w:pPr>
      <w:r>
        <w:t xml:space="preserve">Terminal Ascent Handgun loads feature a bonded bullet design that locks the jacket to the lead core for increased weight retention, while the elastomer-filled hollow-point nose cavity is engineered to expand reliably on a wide range of </w:t>
      </w:r>
      <w:proofErr w:type="gramStart"/>
      <w:r>
        <w:t>game</w:t>
      </w:r>
      <w:proofErr w:type="gramEnd"/>
      <w:r>
        <w:t>. For dependable performance in harsh hunting environments, each cartridge includes a nickel-plated case and bullet, a sealed primer to prevent corrosion, and specially selected propellants to ensure consistent ignition and accuracy in all conditions.</w:t>
      </w:r>
    </w:p>
    <w:p w14:paraId="16B69AE2" w14:textId="388535A0" w:rsidR="00E67315" w:rsidRPr="00E91CEC" w:rsidRDefault="00E67315" w:rsidP="00E67315">
      <w:pPr>
        <w:pBdr>
          <w:top w:val="nil"/>
          <w:left w:val="nil"/>
          <w:bottom w:val="nil"/>
          <w:right w:val="nil"/>
          <w:between w:val="nil"/>
        </w:pBdr>
        <w:rPr>
          <w:lang w:val="en-US"/>
        </w:rPr>
      </w:pPr>
      <w:bookmarkStart w:id="0" w:name="_Hlk215491861"/>
      <w:r w:rsidRPr="00E91CEC">
        <w:rPr>
          <w:lang w:val="en-US"/>
        </w:rPr>
        <w:t xml:space="preserve">The </w:t>
      </w:r>
      <w:r>
        <w:rPr>
          <w:lang w:val="en-US"/>
        </w:rPr>
        <w:t xml:space="preserve">new </w:t>
      </w:r>
      <w:r w:rsidRPr="00E91CEC">
        <w:rPr>
          <w:lang w:val="en-US"/>
        </w:rPr>
        <w:t>products</w:t>
      </w:r>
      <w:r>
        <w:rPr>
          <w:lang w:val="en-US"/>
        </w:rPr>
        <w:t xml:space="preserve"> </w:t>
      </w:r>
      <w:r w:rsidRPr="00E91CEC">
        <w:rPr>
          <w:lang w:val="en-US"/>
        </w:rPr>
        <w:t xml:space="preserve">will be displayed at the 2026 SHOT Show, January 20–23 at the Venetian Expo and Caesars Forum in Las Vegas, Nevada. </w:t>
      </w:r>
      <w:bookmarkEnd w:id="0"/>
      <w:r w:rsidRPr="00E91CEC">
        <w:rPr>
          <w:lang w:val="en-US"/>
        </w:rPr>
        <w:t xml:space="preserve">Attendees of the show are encouraged to stop by Booth No. 11838 for a first-hand look at these new products and more. </w:t>
      </w:r>
    </w:p>
    <w:p w14:paraId="76607E1B" w14:textId="77777777" w:rsidR="00E67315" w:rsidRPr="00E91CEC" w:rsidRDefault="00E67315" w:rsidP="00E67315">
      <w:pPr>
        <w:pBdr>
          <w:top w:val="nil"/>
          <w:left w:val="nil"/>
          <w:bottom w:val="nil"/>
          <w:right w:val="nil"/>
          <w:between w:val="nil"/>
        </w:pBdr>
        <w:rPr>
          <w:lang w:val="en-US"/>
        </w:rPr>
      </w:pPr>
    </w:p>
    <w:p w14:paraId="6ED2BFE0" w14:textId="77777777" w:rsidR="00E67315" w:rsidRPr="00E91CEC" w:rsidRDefault="00E67315" w:rsidP="00E67315">
      <w:pPr>
        <w:pBdr>
          <w:top w:val="nil"/>
          <w:left w:val="nil"/>
          <w:bottom w:val="nil"/>
          <w:right w:val="nil"/>
          <w:between w:val="nil"/>
        </w:pBdr>
        <w:rPr>
          <w:lang w:val="en-US"/>
        </w:rPr>
      </w:pPr>
      <w:r w:rsidRPr="00E91CEC">
        <w:rPr>
          <w:lang w:val="en-US"/>
        </w:rPr>
        <w:t xml:space="preserve">Information about the new products for 2026 can be found on Federal’s brand website soon after the SHOT Show. Sign up to receive exclusive access to online promotions and news via email by visiting </w:t>
      </w:r>
      <w:hyperlink r:id="rId8" w:history="1">
        <w:r w:rsidRPr="00E91CEC">
          <w:rPr>
            <w:rStyle w:val="Hyperlink"/>
            <w:lang w:val="en-US"/>
          </w:rPr>
          <w:t>Federal Ammunition - Sign Up</w:t>
        </w:r>
      </w:hyperlink>
      <w:r w:rsidRPr="00E91CEC">
        <w:rPr>
          <w:lang w:val="en-US"/>
        </w:rPr>
        <w:t>.</w:t>
      </w:r>
    </w:p>
    <w:p w14:paraId="2617EE23" w14:textId="77777777" w:rsidR="00E67315" w:rsidRPr="00E91CEC" w:rsidRDefault="00E67315" w:rsidP="00E67315">
      <w:pPr>
        <w:pBdr>
          <w:top w:val="nil"/>
          <w:left w:val="nil"/>
          <w:bottom w:val="nil"/>
          <w:right w:val="nil"/>
          <w:between w:val="nil"/>
        </w:pBdr>
        <w:rPr>
          <w:lang w:val="en-US"/>
        </w:rPr>
      </w:pPr>
    </w:p>
    <w:p w14:paraId="7F176EA2" w14:textId="77777777" w:rsidR="00E67315" w:rsidRPr="00E91CEC" w:rsidRDefault="00E67315" w:rsidP="00E67315">
      <w:pPr>
        <w:pBdr>
          <w:top w:val="nil"/>
          <w:left w:val="nil"/>
          <w:bottom w:val="nil"/>
          <w:right w:val="nil"/>
          <w:between w:val="nil"/>
        </w:pBdr>
        <w:rPr>
          <w:lang w:val="en-US"/>
        </w:rPr>
      </w:pPr>
      <w:r w:rsidRPr="00E91CEC">
        <w:rPr>
          <w:lang w:val="en-US"/>
        </w:rPr>
        <w:t xml:space="preserve">Federal Ammunition products are available at dealers nationwide and online. For more information on all Federal products and to sign up for notifications about new product availability, rebate promotions, and other brand news via email, visit </w:t>
      </w:r>
      <w:hyperlink r:id="rId9" w:history="1">
        <w:r w:rsidRPr="00E91CEC">
          <w:rPr>
            <w:rStyle w:val="Hyperlink"/>
            <w:lang w:val="en-US"/>
          </w:rPr>
          <w:t>www.federalpremium.com</w:t>
        </w:r>
      </w:hyperlink>
      <w:r w:rsidRPr="00E91CEC">
        <w:rPr>
          <w:lang w:val="en-US"/>
        </w:rPr>
        <w:t>.</w:t>
      </w:r>
    </w:p>
    <w:p w14:paraId="60D82D26" w14:textId="77777777" w:rsidR="004235CF" w:rsidRDefault="004235CF">
      <w:pPr>
        <w:pBdr>
          <w:top w:val="nil"/>
          <w:left w:val="nil"/>
          <w:bottom w:val="nil"/>
          <w:right w:val="nil"/>
          <w:between w:val="nil"/>
        </w:pBdr>
        <w:rPr>
          <w:color w:val="000000"/>
        </w:rPr>
      </w:pPr>
    </w:p>
    <w:p w14:paraId="20319251" w14:textId="77777777" w:rsidR="00E67315" w:rsidRDefault="00E67315">
      <w:pPr>
        <w:pBdr>
          <w:top w:val="nil"/>
          <w:left w:val="nil"/>
          <w:bottom w:val="nil"/>
          <w:right w:val="nil"/>
          <w:between w:val="nil"/>
        </w:pBdr>
        <w:rPr>
          <w:color w:val="000000"/>
        </w:rPr>
      </w:pPr>
    </w:p>
    <w:p w14:paraId="60490310" w14:textId="77777777" w:rsidR="004235CF" w:rsidRDefault="007C4B73">
      <w:pPr>
        <w:pBdr>
          <w:top w:val="nil"/>
          <w:left w:val="nil"/>
          <w:bottom w:val="nil"/>
          <w:right w:val="nil"/>
          <w:between w:val="nil"/>
        </w:pBdr>
      </w:pPr>
      <w:r>
        <w:rPr>
          <w:b/>
          <w:bCs/>
          <w:color w:val="000000"/>
        </w:rPr>
        <w:lastRenderedPageBreak/>
        <w:t>Press Release Contact:</w:t>
      </w:r>
      <w:r>
        <w:rPr>
          <w:color w:val="000000"/>
        </w:rPr>
        <w:t xml:space="preserve"> JJ Reich</w:t>
      </w:r>
      <w:r>
        <w:rPr>
          <w:color w:val="000000"/>
        </w:rPr>
        <w:br/>
        <w:t>Senior Manager – Press Relations</w:t>
      </w:r>
      <w:r>
        <w:rPr>
          <w:color w:val="000000"/>
        </w:rPr>
        <w:br/>
        <w:t xml:space="preserve">E-mail: </w:t>
      </w:r>
      <w:hyperlink r:id="rId10">
        <w:r>
          <w:rPr>
            <w:color w:val="0000FF"/>
            <w:u w:val="single"/>
          </w:rPr>
          <w:t>media@tkghunt.com</w:t>
        </w:r>
      </w:hyperlink>
    </w:p>
    <w:p w14:paraId="6C076B1B" w14:textId="77777777" w:rsidR="004235CF" w:rsidRDefault="004235CF">
      <w:pPr>
        <w:pBdr>
          <w:top w:val="nil"/>
          <w:left w:val="nil"/>
          <w:bottom w:val="nil"/>
          <w:right w:val="nil"/>
          <w:between w:val="nil"/>
        </w:pBdr>
      </w:pPr>
    </w:p>
    <w:p w14:paraId="0554C6AB" w14:textId="77777777" w:rsidR="0045533E" w:rsidRDefault="0045533E">
      <w:pPr>
        <w:pBdr>
          <w:top w:val="nil"/>
          <w:left w:val="nil"/>
          <w:bottom w:val="nil"/>
          <w:right w:val="nil"/>
          <w:between w:val="nil"/>
        </w:pBdr>
      </w:pPr>
    </w:p>
    <w:p w14:paraId="73A4D308" w14:textId="77777777" w:rsidR="004235CF" w:rsidRDefault="007C4B73">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1540CD39" w14:textId="77777777" w:rsidR="004235CF" w:rsidRDefault="004235CF"/>
    <w:sectPr w:rsidR="004235CF">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037A1" w14:textId="77777777" w:rsidR="005C1487" w:rsidRDefault="005C1487">
      <w:r>
        <w:separator/>
      </w:r>
    </w:p>
  </w:endnote>
  <w:endnote w:type="continuationSeparator" w:id="0">
    <w:p w14:paraId="3EA87185" w14:textId="77777777" w:rsidR="005C1487" w:rsidRDefault="005C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89FB0B1-D9F8-46C6-A8C5-832CFEECBD6C}"/>
  </w:font>
  <w:font w:name="Helvetica">
    <w:panose1 w:val="020B0504020202020204"/>
    <w:charset w:val="00"/>
    <w:family w:val="swiss"/>
    <w:pitch w:val="variable"/>
    <w:sig w:usb0="E0002EFF" w:usb1="C000785B" w:usb2="00000009" w:usb3="00000000" w:csb0="000001FF" w:csb1="00000000"/>
    <w:embedRegular r:id="rId2" w:fontKey="{E8713141-CECF-4E4A-8CB7-677865C92119}"/>
  </w:font>
  <w:font w:name="Calibri">
    <w:panose1 w:val="020F0502020204030204"/>
    <w:charset w:val="00"/>
    <w:family w:val="swiss"/>
    <w:pitch w:val="variable"/>
    <w:sig w:usb0="E4002EFF" w:usb1="C200247B" w:usb2="00000009" w:usb3="00000000" w:csb0="000001FF" w:csb1="00000000"/>
    <w:embedRegular r:id="rId3" w:fontKey="{2D8A9CE4-755B-4233-8286-3860C7F9C730}"/>
  </w:font>
  <w:font w:name="Consolas">
    <w:panose1 w:val="020B0609020204030204"/>
    <w:charset w:val="00"/>
    <w:family w:val="modern"/>
    <w:pitch w:val="fixed"/>
    <w:sig w:usb0="E00006FF" w:usb1="0000FCFF" w:usb2="00000001" w:usb3="00000000" w:csb0="0000019F" w:csb1="00000000"/>
    <w:embedRegular r:id="rId4" w:fontKey="{230046AA-AF76-4E73-BF36-F78B304230B3}"/>
  </w:font>
  <w:font w:name="Georgia">
    <w:panose1 w:val="02040502050405020303"/>
    <w:charset w:val="00"/>
    <w:family w:val="roman"/>
    <w:pitch w:val="variable"/>
    <w:sig w:usb0="00000287" w:usb1="00000000" w:usb2="00000000" w:usb3="00000000" w:csb0="0000009F" w:csb1="00000000"/>
    <w:embedItalic r:id="rId5" w:fontKey="{05F25BBD-2330-4311-A841-1DA16162A79E}"/>
  </w:font>
  <w:font w:name="Cambria">
    <w:panose1 w:val="02040503050406030204"/>
    <w:charset w:val="00"/>
    <w:family w:val="roman"/>
    <w:pitch w:val="variable"/>
    <w:sig w:usb0="E00006FF" w:usb1="420024FF" w:usb2="02000000" w:usb3="00000000" w:csb0="0000019F" w:csb1="00000000"/>
    <w:embedRegular r:id="rId6" w:fontKey="{0CB58131-D518-4E03-B5AC-91F98ABD9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63EF" w14:textId="77777777" w:rsidR="004235CF" w:rsidRDefault="007C4B73">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876354">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876354">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4FE7A8D" w14:textId="77777777" w:rsidR="004235CF" w:rsidRDefault="004235C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30425" w14:textId="77777777" w:rsidR="005C1487" w:rsidRDefault="005C1487">
      <w:r>
        <w:separator/>
      </w:r>
    </w:p>
  </w:footnote>
  <w:footnote w:type="continuationSeparator" w:id="0">
    <w:p w14:paraId="6AF48576" w14:textId="77777777" w:rsidR="005C1487" w:rsidRDefault="005C14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5CF"/>
    <w:rsid w:val="00233310"/>
    <w:rsid w:val="0026233A"/>
    <w:rsid w:val="00386499"/>
    <w:rsid w:val="004235CF"/>
    <w:rsid w:val="0045533E"/>
    <w:rsid w:val="004779C1"/>
    <w:rsid w:val="005C1487"/>
    <w:rsid w:val="007C4B73"/>
    <w:rsid w:val="00852EA8"/>
    <w:rsid w:val="00876354"/>
    <w:rsid w:val="008F4E45"/>
    <w:rsid w:val="00902EE2"/>
    <w:rsid w:val="00C82951"/>
    <w:rsid w:val="00CD7065"/>
    <w:rsid w:val="00DC23C4"/>
    <w:rsid w:val="00E06125"/>
    <w:rsid w:val="00E67315"/>
    <w:rsid w:val="00F80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89DF"/>
  <w15:docId w15:val="{90803CAC-086D-4EB0-B5CD-A455DAB5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attn.tv/p/F7i/landing-p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edia@tkghunt.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s7dtYGWmeZ8BUvXMTKzIwUuA9A==">CgMxLjA4AHIhMVIzbW9oWkM0aDlTekltbzhMQ09lN1pDSGYyazJwMERs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368</Words>
  <Characters>2568</Characters>
  <Application>Microsoft Office Word</Application>
  <DocSecurity>0</DocSecurity>
  <Lines>151</Lines>
  <Paragraphs>33</Paragraphs>
  <ScaleCrop>false</ScaleCrop>
  <Company>Vista Outdoor</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5</cp:revision>
  <dcterms:created xsi:type="dcterms:W3CDTF">2026-01-14T22:10:00Z</dcterms:created>
  <dcterms:modified xsi:type="dcterms:W3CDTF">2026-01-18T23:38:00Z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